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2 Timothy 4:6-7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Finishing Well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Part 1</w:t>
      </w:r>
      <w:r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679450</wp:posOffset>
            </wp:positionH>
            <wp:positionV relativeFrom="page">
              <wp:posOffset>227409</wp:posOffset>
            </wp:positionV>
            <wp:extent cx="4572000" cy="686991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  <w:lang w:val="en-US"/>
        </w:rPr>
        <w:t>June 6, 2021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How do I finish well? 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know that after my departure fierce wolves will come in among you, not sparing the flock; and from among your own selves will arise men speaking twisted things, to draw away the disciples after them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Therefore be alert, remembering that for three years I did not cease night or day to admonish every one with tears. Acts 20:29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31 (ESV) 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Finishing well means passing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baton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. 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For I am already being poured out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as a drink offering, and the time of my departure has come. 2 Timothy 4:6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As for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always be sober-minded, endure suffering, do the work of an evangelist, fulfill your ministry.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[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Wh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be this way?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]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I am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already being poured out as a drink offering, and the time of my departure has come. 2 Timothy 4:5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6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Demas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in love with this present world, has deserted me and gone to Thessalonica.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Crescens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has gone to Galatia,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Titus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to Dalmatia.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Luke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alone is with me. Get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Mark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and bring him with you, for he is very useful to me for ministry.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Tychicus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I have sent to Ephesus. 2 Timothy 4:10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12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Finishing well means 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living my life as a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sacrifice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of thanksgiving to Jesus</w:t>
      </w:r>
      <w:r>
        <w:rPr>
          <w:rFonts w:ascii="Avenir Heavy" w:hAnsi="Avenir Heavy"/>
          <w:sz w:val="28"/>
          <w:szCs w:val="28"/>
          <w:rtl w:val="0"/>
          <w:lang w:val="en-US"/>
        </w:rPr>
        <w:t>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am already being poured out as a drink offering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4:6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 LORD spoke to Moses, saying,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Speak to the people of Israel and say to them, When you come into the land you are to inhabit, which I am giving you, and you offer to the LORD from the herd or from the flock a food offering or a burnt offering or a sacrifice, to fulfill a vow or as a freewill offering or at your appointed feasts, to make a pleasing aroma to the LORD,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Numbers 15:1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3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then he who brings his offering shall offer to the LORD a grain offering of a tenth of an ephah of fine flour, mixed with a quarter of a hin of oil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Numbers 15:4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and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 you shall offer with the burnt offering, or for the sacrifice, a quarter of a hin of wine for the drink offering for each lamb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Numbers 15:5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appeal to you therefore, brothers, by the mercies of God, to present your bodies as a living sacrifice, holy and acceptable to God, which is your spiritual worship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Romans 12:1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on that day when, according to my gospel, God judges the secrets of men by Christ Jesus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Romans 2:16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Even if I am to be poured out as a drink offering upon the sacrificial offering of your faith, I am glad and rejoice with you all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Philippians 2:17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Finishing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well means having a right view of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death</w:t>
      </w:r>
      <w:r>
        <w:rPr>
          <w:rFonts w:ascii="Avenir Heavy" w:hAnsi="Avenir Heavy"/>
          <w:sz w:val="28"/>
          <w:szCs w:val="28"/>
          <w:rtl w:val="0"/>
          <w:lang w:val="en-US"/>
        </w:rPr>
        <w:t>.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time of my departure has come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2 Timothy 4:6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When you come, bring the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cloak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that I left with Carpus at Troas, also the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books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and above all the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parchments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2 Timothy 4:13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Do your best to come before winter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Eubulus sends greetings to you, as do Pudens and Linus and Claudia and all the brothers.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4:21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am hard pressed between the two.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My desire is to depart and be with Christ, for that is far better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Philippians 1:23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we do not want you to be uninformed, brothers, about those who are asleep, that you may not grieve as others do who have no hope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1 Thessalonians 4:13 (ESV)</w:t>
      </w:r>
    </w:p>
    <w:p>
      <w:pPr>
        <w:pStyle w:val="Default"/>
        <w:spacing w:after="240"/>
        <w:ind w:left="57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this light momentary affliction is preparing for us an eternal weight of glory beyond all comparison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2 Corinthians 4:17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I consider that the sufferings of this present time are not worth comparing with the glory that is to be revealed to 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w:br w:type="textWrapping"/>
      </w:r>
      <w:r>
        <w:rPr>
          <w:rFonts w:ascii="Avenir Book Oblique" w:hAnsi="Avenir Book Oblique"/>
          <w:sz w:val="20"/>
          <w:szCs w:val="20"/>
          <w:rtl w:val="0"/>
          <w:lang w:val="en-US"/>
        </w:rPr>
        <w:t>Romans 8:18 (ESV)</w:t>
      </w:r>
    </w:p>
    <w:p>
      <w:pPr>
        <w:pStyle w:val="Default"/>
        <w:spacing w:after="240"/>
        <w:ind w:left="936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Conclusion</w:t>
      </w:r>
    </w:p>
    <w:p>
      <w:pPr>
        <w:pStyle w:val="Default"/>
        <w:numPr>
          <w:ilvl w:val="0"/>
          <w:numId w:val="3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To finish well, I must not just live for Jesus but I must also pass the baton of faith to the next generation of Christian leaders.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What young Christian leaders am I developing and empowering? How am I reaching the next generation with the gospel?</w:t>
      </w:r>
    </w:p>
    <w:p>
      <w:pPr>
        <w:pStyle w:val="Default"/>
        <w:numPr>
          <w:ilvl w:val="0"/>
          <w:numId w:val="3"/>
        </w:numPr>
        <w:spacing w:after="24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To finish well, I must see the benefit of sacrificing my life for Jesus.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I must remember that the reward I will receive for sacrificially living for Jesus will far outweigh any sacrifices I make for Jesus.</w:t>
      </w:r>
    </w:p>
    <w:p>
      <w:pPr>
        <w:pStyle w:val="Default"/>
        <w:numPr>
          <w:ilvl w:val="0"/>
          <w:numId w:val="3"/>
        </w:numPr>
        <w:spacing w:after="48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To finish well, I need to have a right view of death.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For Christians death is not the bitter end. It is the better end.</w:t>
      </w: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192259</wp:posOffset>
                </wp:positionV>
                <wp:extent cx="4047455" cy="0"/>
                <wp:effectExtent l="0" t="0" r="0" b="0"/>
                <wp:wrapTopAndBottom distT="63500" distB="635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5.1pt;width:318.7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Review your sermon notes and the above outline. What stood out in this message? What did you learn that you didn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know?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This week we looked at how to finish life well. What enabled Paul to die with a sense of peace even though many of the churches he planted were in trouble?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Paul prepared for his death by developing and empower</w:t>
      </w:r>
      <w:r>
        <w:rPr>
          <w:rFonts w:ascii="Avenir Book" w:hAnsi="Avenir Book"/>
          <w:sz w:val="20"/>
          <w:szCs w:val="20"/>
          <w:rtl w:val="0"/>
          <w:lang w:val="en-US"/>
        </w:rPr>
        <w:t>ing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 group of young leaders </w:t>
      </w:r>
      <w:r>
        <w:rPr>
          <w:rFonts w:ascii="Avenir Book" w:hAnsi="Avenir Book"/>
          <w:sz w:val="20"/>
          <w:szCs w:val="20"/>
          <w:rtl w:val="0"/>
          <w:lang w:val="en-US"/>
        </w:rPr>
        <w:t>who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would carry the baton of church leadership when he was gone. Unless Jesus returns, all of us will die and CrossWinds Church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will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grow old and fade away. What can I do to help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prepare the next generation of Christian leaders and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pass the baton of faith to </w:t>
      </w:r>
      <w:r>
        <w:rPr>
          <w:rFonts w:ascii="Avenir Book" w:hAnsi="Avenir Book"/>
          <w:sz w:val="20"/>
          <w:szCs w:val="20"/>
          <w:rtl w:val="0"/>
          <w:lang w:val="en-US"/>
        </w:rPr>
        <w:t>them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so CrossWinds continues to reach people with Jesus when I am gone?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A drink offering was the final part of an Old </w:t>
      </w:r>
      <w:r>
        <w:rPr>
          <w:rFonts w:ascii="Avenir Book" w:hAnsi="Avenir Book"/>
          <w:sz w:val="20"/>
          <w:szCs w:val="20"/>
          <w:rtl w:val="0"/>
          <w:lang w:val="en-US"/>
        </w:rPr>
        <w:t>Testament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sacrifice. Why did Paul call his death for the gospel </w:t>
      </w:r>
      <w:r>
        <w:rPr>
          <w:rFonts w:ascii="Avenir Book" w:hAnsi="Avenir Book"/>
          <w:sz w:val="20"/>
          <w:szCs w:val="20"/>
          <w:rtl w:val="0"/>
          <w:lang w:val="en-US"/>
        </w:rPr>
        <w:t>a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drink offering? How </w:t>
      </w:r>
      <w:r>
        <w:rPr>
          <w:rFonts w:ascii="Avenir Book" w:hAnsi="Avenir Book"/>
          <w:sz w:val="20"/>
          <w:szCs w:val="20"/>
          <w:rtl w:val="0"/>
          <w:lang w:val="en-US"/>
        </w:rPr>
        <w:t>did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Paul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thinking about life as </w:t>
      </w:r>
      <w:r>
        <w:rPr>
          <w:rFonts w:ascii="Avenir Book" w:hAnsi="Avenir Book"/>
          <w:sz w:val="20"/>
          <w:szCs w:val="20"/>
          <w:rtl w:val="0"/>
          <w:lang w:val="en-US"/>
        </w:rPr>
        <w:t>a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sacrifice of worship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to Jesus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help Paul finish well? How does thinking of our life and death as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an act </w:t>
      </w:r>
      <w:r>
        <w:rPr>
          <w:rFonts w:ascii="Avenir Book" w:hAnsi="Avenir Book"/>
          <w:sz w:val="20"/>
          <w:szCs w:val="20"/>
          <w:rtl w:val="0"/>
          <w:lang w:val="en-US"/>
        </w:rPr>
        <w:t>of worship to Jesus help us live and die well?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If we are going to live well, why must we constantly remind ourselves of the day everyone will stand before Jesus to be </w:t>
      </w:r>
      <w:r>
        <w:rPr>
          <w:rFonts w:ascii="Avenir Book" w:hAnsi="Avenir Book"/>
          <w:sz w:val="20"/>
          <w:szCs w:val="20"/>
          <w:rtl w:val="0"/>
          <w:lang w:val="en-US"/>
        </w:rPr>
        <w:t>either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judged or rewarded by Him?</w:t>
      </w:r>
    </w:p>
    <w:p>
      <w:pPr>
        <w:pStyle w:val="Default"/>
        <w:numPr>
          <w:ilvl w:val="0"/>
          <w:numId w:val="4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What is the wrong view of death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that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we get from movies and </w:t>
      </w:r>
      <w:r>
        <w:rPr>
          <w:rFonts w:ascii="Avenir Book" w:hAnsi="Avenir Book"/>
          <w:sz w:val="20"/>
          <w:szCs w:val="20"/>
          <w:rtl w:val="0"/>
          <w:lang w:val="en-US"/>
        </w:rPr>
        <w:t>culture</w:t>
      </w:r>
      <w:r>
        <w:rPr>
          <w:rFonts w:ascii="Avenir Book" w:hAnsi="Avenir Book"/>
          <w:sz w:val="20"/>
          <w:szCs w:val="20"/>
          <w:rtl w:val="0"/>
          <w:lang w:val="en-US"/>
        </w:rPr>
        <w:t>? What is the right view of death and how does that motivate us to finish well?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5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0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6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62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8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4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0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6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23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