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pBdr>
          <w:top w:val="nil"/>
          <w:left w:val="nil"/>
          <w:bottom w:val="nil"/>
          <w:right w:val="nil"/>
        </w:pBdr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Genesis 29:31-30:24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en-US"/>
        </w:rPr>
        <w:t xml:space="preserve">— </w:t>
      </w: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Desperate Housewives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7077561</wp:posOffset>
                </wp:positionH>
                <wp:positionV relativeFrom="line">
                  <wp:posOffset>329485</wp:posOffset>
                </wp:positionV>
                <wp:extent cx="417299" cy="17534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299" cy="17534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>Page 4</w:t>
                            </w:r>
                          </w:p>
                        </w:txbxContent>
                      </wps:txbx>
                      <wps:bodyPr wrap="square" lIns="12700" tIns="12700" rIns="12700" bIns="127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57.3pt;margin-top:25.9pt;width:32.9pt;height:13.8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pBdr>
                          <w:top w:val="nil"/>
                          <w:left w:val="nil"/>
                          <w:bottom w:val="nil"/>
                          <w:right w:val="nil"/>
                        </w:pBdr>
                        <w:bidi w:val="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Avenir Book" w:hAnsi="Avenir Book"/>
                          <w:sz w:val="14"/>
                          <w:szCs w:val="14"/>
                          <w:rtl w:val="0"/>
                          <w:lang w:val="en-US"/>
                        </w:rPr>
                        <w:t>Page 4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right"/>
        <w:rPr>
          <w:rFonts w:ascii="Calisto MT" w:cs="Calisto MT" w:hAnsi="Calisto MT" w:eastAsia="Calisto MT"/>
          <w:sz w:val="16"/>
          <w:szCs w:val="16"/>
          <w:rtl w:val="0"/>
        </w:rPr>
      </w:pPr>
      <w:r>
        <w:rPr>
          <w:rFonts w:ascii="Arial" w:hAnsi="Arial"/>
          <w:sz w:val="16"/>
          <w:szCs w:val="16"/>
          <w:rtl w:val="0"/>
          <w:lang w:val="en-US"/>
        </w:rPr>
        <w:t>May</w:t>
      </w:r>
      <w:r>
        <w:rPr>
          <w:rFonts w:ascii="Arial" w:hAnsi="Arial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z w:val="16"/>
          <w:szCs w:val="16"/>
          <w:rtl w:val="0"/>
          <w:lang w:val="en-US"/>
        </w:rPr>
        <w:t>29</w:t>
      </w:r>
      <w:r>
        <w:rPr>
          <w:rFonts w:ascii="Arial" w:hAnsi="Arial"/>
          <w:sz w:val="16"/>
          <w:szCs w:val="16"/>
          <w:rtl w:val="0"/>
          <w:lang w:val="en-US"/>
        </w:rPr>
        <w:t>, 201</w:t>
      </w:r>
      <w:r>
        <w:rPr>
          <w:rFonts w:ascii="Arial" w:hAnsi="Arial"/>
          <w:sz w:val="16"/>
          <w:szCs w:val="16"/>
          <w:rtl w:val="0"/>
          <w:lang w:val="en-US"/>
        </w:rPr>
        <w:t>6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center"/>
        <w:rPr>
          <w:rFonts w:ascii="Arial" w:cs="Arial" w:hAnsi="Arial" w:eastAsia="Arial"/>
          <w:b w:val="1"/>
          <w:bCs w:val="1"/>
          <w:sz w:val="26"/>
          <w:szCs w:val="26"/>
          <w:u w:val="single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When the Lord saw that Leah was hated, he opened her womb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, but Rachel was barren. And Leah conceived and bore a son, and she called his name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 xml:space="preserve">Reuben, for she said, 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Because the Lord has looked upon my affliction; for now my husband will love me.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>”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She conceived again and bore a son, and said,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Because the Lord has heard that I am hated, he has given me this son also.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And she called his name Simeon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. Again she conceived and bore a son, and said,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Now this time my husband will be attached to me, because I have borne him three sons.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Therefore his name was called Levi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. And she conceived again and bore a son, and said,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This time I will praise the Lord.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Therefore she called his name Judah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Then she ceased bearing. Genesis 29:31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–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35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When Rachel saw that she bore Jacob no children,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 xml:space="preserve">she envied her sister. She said to Jacob, 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Give me children, or I shall die!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>”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Jacob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 xml:space="preserve">s anger was kindled against Rachel, and he said, 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Am I in the place of God, who has withheld from you the fruit of the womb?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>”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Then she said,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Here is my servant Bilhah;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go in to her, so that she may give birth on my behalf, that even I may have children through her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So she gave him her servant Bilhah as a wife, and Jacob went in to her. And Bilhah conceived and bore Jacob a son. Then Rachel said,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God has judged me, and has also heard my voice and given me a son.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Therefore she called his name Dan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Rachel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s servant Bilhah conceived again and bore Jacob a second son. Then Rachel said,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With mighty wrestlings I have wrestled with my sister and have prevailed.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So she called his name Naphtali.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Genesis 30:1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–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8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When Leah saw that she had ceased bearing children,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she took her servant Zilpah and gave her to Jacob as a wife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Then Leah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s servant Zilpah bore Jacob a son. And Leah said,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Good fortune has come!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so she called his name Gad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Leah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s servant Zilpah bore Jacob a second son. And Leah said,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Happy am I! For women have called me happy.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So she called his name Asher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Genesis 30:9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–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13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In the days of wheat harvest Reuben went and found mandrakes in the field and brought them to his mother Leah. Then Rachel said to Leah,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Please give me some of your son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 mandrakes.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But she said to her,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I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s it a small matter that you have taken away my husband? Would you take away my son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s mandrakes also?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 xml:space="preserve">Rachel said, 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Then he may lie with you tonight in exchange for your son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s mandrakes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When Jacob came from the field in the evening, Leah went out to meet him and said,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You must come in to me, for I have hired you with my son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s mandrakes.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 xml:space="preserve">So he lay with her that night. And God listened to Leah, and she conceived and bore Jacob a fifth son. Leah said, 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God has given me my wages because I gave my servant to my husband.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So she called his name Issachar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. And Leah conceived again, and she bore Jacob a sixth son. Then Leah said,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God has endowed me with a good endowment; now my husband will honor me, because I have borne him six sons.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So she called his name Zebulun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Afterward she bore a daughter and called her name Dinah. Genesis 30:14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–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21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Then God remembered Rachel, and God listened to her and opened her womb. She conceived and bore a son and said,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God has taken away my reproach.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And she called his name Joseph, saying,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May the Lord add to me another son!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Genesis 30:22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–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24 (ESV)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Conclusion</w:t>
      </w:r>
    </w:p>
    <w:p>
      <w:pPr>
        <w:pStyle w:val="Default"/>
        <w:numPr>
          <w:ilvl w:val="0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The God-sized hole in our heart can only be filled by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God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rtl w:val="0"/>
        </w:rPr>
      </w:pPr>
    </w:p>
    <w:p>
      <w:pPr>
        <w:pStyle w:val="Default"/>
        <w:numPr>
          <w:ilvl w:val="0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Don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t be surprised when God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s people are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messed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up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people.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rtl w:val="0"/>
        </w:rPr>
      </w:pPr>
    </w:p>
    <w:p>
      <w:pPr>
        <w:pStyle w:val="Default"/>
        <w:numPr>
          <w:ilvl w:val="0"/>
          <w:numId w:val="2"/>
        </w:numPr>
        <w:pBdr>
          <w:top w:val="nil"/>
          <w:left w:val="nil"/>
          <w:bottom w:val="nil"/>
          <w:right w:val="nil"/>
        </w:pBdr>
        <w:bidi w:val="0"/>
        <w:spacing w:after="200"/>
        <w:ind w:right="0"/>
        <w:jc w:val="left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God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s people are a grand display of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undeserved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grace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.</w:t>
      </w: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rtl w:val="0"/>
        </w:rPr>
      </w:pPr>
    </w:p>
    <w:p>
      <w:pPr>
        <w:pStyle w:val="Default"/>
        <w:pBdr>
          <w:top w:val="nil"/>
          <w:left w:val="nil"/>
          <w:bottom w:val="nil"/>
          <w:right w:val="nil"/>
        </w:pBdr>
        <w:bidi w:val="0"/>
        <w:spacing w:after="200"/>
        <w:ind w:left="655" w:right="0" w:firstLine="0"/>
        <w:jc w:val="left"/>
        <w:rPr>
          <w:rtl w:val="0"/>
        </w:rPr>
      </w:pP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…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en-US"/>
        </w:rPr>
        <w:t>on the gates the names of the twelve tribes of the sons of Israel were inscribed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—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Revelation 21:12 (ESV)</w:t>
      </w:r>
      <w:r>
        <w:rPr>
          <w:rFonts w:ascii="Arial" w:cs="Arial" w:hAnsi="Arial" w:eastAsia="Arial"/>
          <w:i w:val="1"/>
          <w:iCs w:val="1"/>
          <w:sz w:val="20"/>
          <w:szCs w:val="2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Book">
    <w:charset w:val="00"/>
    <w:family w:val="roman"/>
    <w:pitch w:val="default"/>
  </w:font>
  <w:font w:name="Calisto M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87" w:hanging="327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7" w:hanging="327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07" w:hanging="327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67" w:hanging="327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27" w:hanging="327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87" w:hanging="327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47" w:hanging="327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07" w:hanging="327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