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center"/>
        <w:rPr>
          <w:rFonts w:ascii="Avenir Next Regular" w:cs="Avenir Next Regular" w:hAnsi="Avenir Next Regular" w:eastAsia="Avenir Next Regular"/>
          <w:b w:val="1"/>
          <w:bCs w:val="1"/>
          <w:sz w:val="26"/>
          <w:szCs w:val="26"/>
        </w:rPr>
      </w:pPr>
      <w:r>
        <w:rPr>
          <w:rFonts w:ascii="Avenir Next Regular" w:hAnsi="Avenir Next Regular"/>
          <w:b w:val="1"/>
          <w:bCs w:val="1"/>
          <w:sz w:val="26"/>
          <w:szCs w:val="26"/>
          <w:rtl w:val="0"/>
          <w:lang w:val="en-US"/>
        </w:rPr>
        <w:t xml:space="preserve">Mark 16:9-20 </w:t>
      </w:r>
      <w:r>
        <w:rPr>
          <w:rFonts w:ascii="Avenir Next Regular" w:hAnsi="Avenir Next Regular" w:hint="default"/>
          <w:b w:val="1"/>
          <w:bCs w:val="1"/>
          <w:sz w:val="26"/>
          <w:szCs w:val="26"/>
          <w:rtl w:val="0"/>
          <w:lang w:val="en-US"/>
        </w:rPr>
        <w:t xml:space="preserve">— </w:t>
      </w:r>
      <w:r>
        <w:rPr>
          <w:rFonts w:ascii="Avenir Next Regular" w:hAnsi="Avenir Next Regular"/>
          <w:b w:val="1"/>
          <w:bCs w:val="1"/>
          <w:sz w:val="26"/>
          <w:szCs w:val="26"/>
          <w:rtl w:val="0"/>
          <w:lang w:val="en-US"/>
        </w:rPr>
        <w:t>The Amazing Ending Of</w:t>
      </w:r>
      <w:r>
        <w:rPr>
          <w:rFonts w:ascii="Avenir Next Regular" w:cs="Avenir Next Regular" w:hAnsi="Avenir Next Regular" w:eastAsia="Avenir Next Regular"/>
          <w:b w:val="1"/>
          <w:bCs w:val="1"/>
          <w:sz w:val="26"/>
          <w:szCs w:val="2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679449</wp:posOffset>
            </wp:positionH>
            <wp:positionV relativeFrom="page">
              <wp:posOffset>117195</wp:posOffset>
            </wp:positionV>
            <wp:extent cx="4572000" cy="68699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rk-Banner-GS.jpeg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69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Next Regular" w:hAnsi="Avenir Next Regular"/>
          <w:b w:val="1"/>
          <w:bCs w:val="1"/>
          <w:sz w:val="26"/>
          <w:szCs w:val="26"/>
          <w:rtl w:val="0"/>
          <w:lang w:val="en-US"/>
        </w:rPr>
        <w:t xml:space="preserve"> </w:t>
        <w:br w:type="textWrapping"/>
      </w:r>
      <w:r>
        <w:rPr>
          <w:rFonts w:ascii="Avenir Next Regular" w:hAnsi="Avenir Next Regular"/>
          <w:b w:val="1"/>
          <w:bCs w:val="1"/>
          <w:sz w:val="26"/>
          <w:szCs w:val="26"/>
          <w:rtl w:val="0"/>
          <w:lang w:val="en-US"/>
        </w:rPr>
        <w:t>The Gospel Of Mark</w:t>
      </w:r>
    </w:p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right"/>
        <w:rPr>
          <w:rFonts w:ascii="Avenir Next Regular" w:cs="Avenir Next Regular" w:hAnsi="Avenir Next Regular" w:eastAsia="Avenir Next Regular"/>
          <w:sz w:val="16"/>
          <w:szCs w:val="16"/>
        </w:rPr>
      </w:pPr>
      <w:r>
        <w:rPr>
          <w:rFonts w:ascii="Avenir Next Regular" w:hAnsi="Avenir Next Regular"/>
          <w:sz w:val="16"/>
          <w:szCs w:val="16"/>
          <w:rtl w:val="0"/>
          <w:lang w:val="en-US"/>
        </w:rPr>
        <w:t>December 27, 2020</w:t>
      </w:r>
    </w:p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center"/>
        <w:rPr>
          <w:rFonts w:ascii="Avenir Next Regular" w:cs="Avenir Next Regular" w:hAnsi="Avenir Next Regular" w:eastAsia="Avenir Next Regular"/>
          <w:b w:val="1"/>
          <w:bCs w:val="1"/>
          <w:u w:val="single"/>
        </w:rPr>
      </w:pPr>
    </w:p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  <w:rPr>
          <w:rFonts w:ascii="Avenir Next Regular" w:cs="Avenir Next Regular" w:hAnsi="Avenir Next Regular" w:eastAsia="Avenir Next Regular"/>
          <w:sz w:val="16"/>
          <w:szCs w:val="16"/>
        </w:rPr>
      </w:pPr>
    </w:p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  <w:rPr>
          <w:rFonts w:ascii="Avenir Next Regular" w:cs="Avenir Next Regular" w:hAnsi="Avenir Next Regular" w:eastAsia="Avenir Next Regular"/>
          <w:sz w:val="16"/>
          <w:szCs w:val="16"/>
        </w:rPr>
      </w:pPr>
    </w:p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left"/>
        <w:rPr>
          <w:rFonts w:ascii="Avenir Next Regular" w:cs="Avenir Next Regular" w:hAnsi="Avenir Next Regular" w:eastAsia="Avenir Next Regular"/>
          <w:sz w:val="16"/>
          <w:szCs w:val="16"/>
        </w:rPr>
      </w:pPr>
    </w:p>
    <w:p>
      <w:pPr>
        <w:pStyle w:val="Default"/>
        <w:numPr>
          <w:ilvl w:val="0"/>
          <w:numId w:val="2"/>
        </w:numPr>
        <w:spacing w:after="2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 xml:space="preserve">The external evidence of text </w:t>
      </w: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criticism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 proves Mark</w:t>
      </w:r>
      <w:r>
        <w:rPr>
          <w:rFonts w:ascii="Avenir Heavy" w:hAnsi="Avenir Heavy" w:hint="default"/>
          <w:sz w:val="28"/>
          <w:szCs w:val="28"/>
          <w:rtl w:val="0"/>
          <w:lang w:val="en-US"/>
        </w:rPr>
        <w:t>’</w:t>
      </w:r>
      <w:r>
        <w:rPr>
          <w:rFonts w:ascii="Avenir Heavy" w:hAnsi="Avenir Heavy"/>
          <w:sz w:val="28"/>
          <w:szCs w:val="28"/>
          <w:rtl w:val="0"/>
          <w:lang w:val="en-US"/>
        </w:rPr>
        <w:t>s final verses do not belong.</w:t>
      </w:r>
    </w:p>
    <w:p>
      <w:pPr>
        <w:pStyle w:val="Default"/>
        <w:spacing w:after="20"/>
        <w:ind w:left="93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u w:val="single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u w:val="single"/>
          <w:lang w:val="en-US"/>
        </w:rPr>
      </w:pPr>
    </w:p>
    <w:p>
      <w:pPr>
        <w:pStyle w:val="Default"/>
        <w:numPr>
          <w:ilvl w:val="0"/>
          <w:numId w:val="4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The Old Testament is accurate because it was carefully copied by </w:t>
      </w:r>
      <w:r>
        <w:rPr>
          <w:rFonts w:ascii="Avenir Heavy" w:hAnsi="Avenir Heavy"/>
          <w:u w:val="single"/>
          <w:rtl w:val="0"/>
          <w:lang w:val="en-US"/>
        </w:rPr>
        <w:t>scribes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spacing w:after="20"/>
        <w:ind w:left="93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numPr>
          <w:ilvl w:val="0"/>
          <w:numId w:val="4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The New Testament is accurate because of the numerous </w:t>
      </w:r>
      <w:r>
        <w:rPr>
          <w:rFonts w:ascii="Avenir Heavy" w:hAnsi="Avenir Heavy"/>
          <w:u w:val="single"/>
          <w:rtl w:val="0"/>
          <w:lang w:val="en-US"/>
        </w:rPr>
        <w:t>manuscripts</w:t>
      </w:r>
      <w:r>
        <w:rPr>
          <w:rFonts w:ascii="Avenir Heavy" w:hAnsi="Avenir Heavy"/>
          <w:rtl w:val="0"/>
          <w:lang w:val="en-US"/>
        </w:rPr>
        <w:t xml:space="preserve"> that remain.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0"/>
          <w:numId w:val="4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The New Testament is accurate because of the </w:t>
      </w:r>
      <w:r>
        <w:rPr>
          <w:rFonts w:ascii="Avenir Heavy" w:hAnsi="Avenir Heavy"/>
          <w:u w:val="single"/>
          <w:rtl w:val="0"/>
          <w:lang w:val="en-US"/>
        </w:rPr>
        <w:t>age</w:t>
      </w:r>
      <w:r>
        <w:rPr>
          <w:rFonts w:ascii="Avenir Heavy" w:hAnsi="Avenir Heavy"/>
          <w:rtl w:val="0"/>
          <w:lang w:val="en-US"/>
        </w:rPr>
        <w:t xml:space="preserve"> of the </w:t>
      </w:r>
      <w:r>
        <w:rPr>
          <w:rFonts w:ascii="Avenir Heavy" w:hAnsi="Avenir Heavy"/>
          <w:u w:val="single"/>
          <w:rtl w:val="0"/>
          <w:lang w:val="en-US"/>
        </w:rPr>
        <w:t>manuscripts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1"/>
          <w:numId w:val="4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>Famous Manuscripts Before 325 A.D.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4"/>
          <w:numId w:val="6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>Rylands Papyrus (P-52)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4"/>
          <w:numId w:val="6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>Bodmer Papyrus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4"/>
          <w:numId w:val="6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>Chester Betty Papyrus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1"/>
          <w:numId w:val="4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>Famous Manuscripts After 325 A.D.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4"/>
          <w:numId w:val="6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>Codex Sinaticus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4"/>
          <w:numId w:val="6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>Codex Vaticanus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0"/>
          <w:numId w:val="4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The New Testament is accurate because of the age of its </w:t>
      </w:r>
      <w:r>
        <w:rPr>
          <w:rFonts w:ascii="Avenir Heavy" w:hAnsi="Avenir Heavy"/>
          <w:u w:val="single"/>
          <w:rtl w:val="0"/>
          <w:lang w:val="en-US"/>
        </w:rPr>
        <w:t>translations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3"/>
          <w:numId w:val="7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>Latin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3"/>
          <w:numId w:val="7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>Syriac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0"/>
          <w:numId w:val="4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The New Testament is accurate because of the </w:t>
      </w:r>
      <w:r>
        <w:rPr>
          <w:rFonts w:ascii="Avenir Heavy" w:hAnsi="Avenir Heavy"/>
          <w:u w:val="single"/>
          <w:rtl w:val="0"/>
          <w:lang w:val="en-US"/>
        </w:rPr>
        <w:t>age</w:t>
      </w:r>
      <w:r>
        <w:rPr>
          <w:rFonts w:ascii="Avenir Heavy" w:hAnsi="Avenir Heavy"/>
          <w:rtl w:val="0"/>
          <w:lang w:val="en-US"/>
        </w:rPr>
        <w:t xml:space="preserve"> and </w:t>
      </w:r>
      <w:r>
        <w:rPr>
          <w:rFonts w:ascii="Avenir Heavy" w:hAnsi="Avenir Heavy"/>
          <w:u w:val="single"/>
          <w:rtl w:val="0"/>
          <w:lang w:val="en-US"/>
        </w:rPr>
        <w:t>quantity</w:t>
      </w:r>
      <w:r>
        <w:rPr>
          <w:rFonts w:ascii="Avenir Heavy" w:hAnsi="Avenir Heavy"/>
          <w:rtl w:val="0"/>
          <w:lang w:val="en-US"/>
        </w:rPr>
        <w:t xml:space="preserve"> of quotations by early church leaders.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0"/>
          <w:numId w:val="4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The New Testament is accurate because there are more copies of it than </w:t>
      </w:r>
      <w:r>
        <w:rPr>
          <w:rFonts w:ascii="Avenir Heavy" w:hAnsi="Avenir Heavy"/>
          <w:u w:val="single"/>
          <w:rtl w:val="0"/>
          <w:lang w:val="en-US"/>
        </w:rPr>
        <w:t>anything</w:t>
      </w:r>
      <w:r>
        <w:rPr>
          <w:rFonts w:ascii="Avenir Heavy" w:hAnsi="Avenir Heavy"/>
          <w:rtl w:val="0"/>
          <w:lang w:val="en-US"/>
        </w:rPr>
        <w:t xml:space="preserve"> </w:t>
      </w:r>
      <w:r>
        <w:rPr>
          <w:rFonts w:ascii="Avenir Heavy" w:hAnsi="Avenir Heavy"/>
          <w:u w:val="single"/>
          <w:rtl w:val="0"/>
          <w:lang w:val="en-US"/>
        </w:rPr>
        <w:t>else</w:t>
      </w:r>
      <w:r>
        <w:rPr>
          <w:rFonts w:ascii="Avenir Heavy" w:hAnsi="Avenir Heavy"/>
          <w:rtl w:val="0"/>
          <w:lang w:val="en-US"/>
        </w:rPr>
        <w:t xml:space="preserve"> from ancient history.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3"/>
          <w:numId w:val="7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>Homer</w:t>
      </w:r>
      <w:r>
        <w:rPr>
          <w:rFonts w:ascii="Avenir Heavy" w:hAnsi="Avenir Heavy" w:hint="default"/>
          <w:rtl w:val="0"/>
          <w:lang w:val="en-US"/>
        </w:rPr>
        <w:t>’</w:t>
      </w:r>
      <w:r>
        <w:rPr>
          <w:rFonts w:ascii="Avenir Heavy" w:hAnsi="Avenir Heavy"/>
          <w:rtl w:val="0"/>
          <w:lang w:val="en-US"/>
        </w:rPr>
        <w:t>s Iliad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3"/>
          <w:numId w:val="7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>Herodotus</w:t>
      </w:r>
      <w:r>
        <w:rPr>
          <w:rFonts w:ascii="Avenir Heavy" w:hAnsi="Avenir Heavy" w:hint="default"/>
          <w:rtl w:val="0"/>
          <w:lang w:val="en-US"/>
        </w:rPr>
        <w:t xml:space="preserve">’ </w:t>
      </w:r>
      <w:r>
        <w:rPr>
          <w:rFonts w:ascii="Avenir Heavy" w:hAnsi="Avenir Heavy"/>
          <w:rtl w:val="0"/>
          <w:lang w:val="en-US"/>
        </w:rPr>
        <w:t>history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3"/>
          <w:numId w:val="7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>Thucydides history of the Peloponnesian wars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0"/>
          <w:numId w:val="4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How do we know Mark 16:9-20 was </w:t>
      </w:r>
      <w:r>
        <w:rPr>
          <w:rFonts w:ascii="Avenir Heavy" w:hAnsi="Avenir Heavy"/>
          <w:u w:val="single"/>
          <w:rtl w:val="0"/>
          <w:lang w:val="en-US"/>
        </w:rPr>
        <w:t>not</w:t>
      </w:r>
      <w:r>
        <w:rPr>
          <w:rFonts w:ascii="Avenir Heavy" w:hAnsi="Avenir Heavy"/>
          <w:rtl w:val="0"/>
          <w:lang w:val="en-US"/>
        </w:rPr>
        <w:t xml:space="preserve"> part of Mark?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3"/>
          <w:numId w:val="7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These verses do not appear in the </w:t>
      </w:r>
      <w:r>
        <w:rPr>
          <w:rFonts w:ascii="Avenir Heavy" w:hAnsi="Avenir Heavy"/>
          <w:u w:val="single"/>
          <w:rtl w:val="0"/>
          <w:lang w:val="en-US"/>
        </w:rPr>
        <w:t>earliest</w:t>
      </w:r>
      <w:r>
        <w:rPr>
          <w:rFonts w:ascii="Avenir Heavy" w:hAnsi="Avenir Heavy"/>
          <w:rtl w:val="0"/>
          <w:lang w:val="en-US"/>
        </w:rPr>
        <w:t xml:space="preserve"> </w:t>
      </w:r>
      <w:r>
        <w:rPr>
          <w:rFonts w:ascii="Avenir Heavy" w:hAnsi="Avenir Heavy"/>
          <w:u w:val="single"/>
          <w:rtl w:val="0"/>
          <w:lang w:val="en-US"/>
        </w:rPr>
        <w:t>copies</w:t>
      </w:r>
      <w:r>
        <w:rPr>
          <w:rFonts w:ascii="Avenir Heavy" w:hAnsi="Avenir Heavy"/>
          <w:rtl w:val="0"/>
          <w:lang w:val="en-US"/>
        </w:rPr>
        <w:t xml:space="preserve"> of this gospel.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3"/>
          <w:numId w:val="7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u w:val="single"/>
          <w:rtl w:val="0"/>
          <w:lang w:val="en-US"/>
        </w:rPr>
        <w:t>Codex</w:t>
      </w:r>
      <w:r>
        <w:rPr>
          <w:rFonts w:ascii="Avenir Heavy" w:hAnsi="Avenir Heavy"/>
          <w:rtl w:val="0"/>
          <w:lang w:val="en-US"/>
        </w:rPr>
        <w:t xml:space="preserve"> Sinaticus and </w:t>
      </w:r>
      <w:r>
        <w:rPr>
          <w:rFonts w:ascii="Avenir Heavy" w:hAnsi="Avenir Heavy"/>
          <w:u w:val="single"/>
          <w:rtl w:val="0"/>
          <w:lang w:val="en-US"/>
        </w:rPr>
        <w:t>Codex</w:t>
      </w:r>
      <w:r>
        <w:rPr>
          <w:rFonts w:ascii="Avenir Heavy" w:hAnsi="Avenir Heavy"/>
          <w:rtl w:val="0"/>
          <w:lang w:val="en-US"/>
        </w:rPr>
        <w:t xml:space="preserve"> Vaticanus do not have these verses.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3"/>
          <w:numId w:val="7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>Early church leaders knew that some copies of Mark</w:t>
      </w:r>
      <w:r>
        <w:rPr>
          <w:rFonts w:ascii="Avenir Heavy" w:hAnsi="Avenir Heavy" w:hint="default"/>
          <w:rtl w:val="0"/>
          <w:lang w:val="en-US"/>
        </w:rPr>
        <w:t>’</w:t>
      </w:r>
      <w:r>
        <w:rPr>
          <w:rFonts w:ascii="Avenir Heavy" w:hAnsi="Avenir Heavy"/>
          <w:rtl w:val="0"/>
          <w:lang w:val="en-US"/>
        </w:rPr>
        <w:t xml:space="preserve">s gospel had these extra verses. They said they were </w:t>
      </w:r>
      <w:r>
        <w:rPr>
          <w:rFonts w:ascii="Avenir Heavy" w:hAnsi="Avenir Heavy"/>
          <w:u w:val="single"/>
          <w:rtl w:val="0"/>
          <w:lang w:val="en-US"/>
        </w:rPr>
        <w:t>not</w:t>
      </w:r>
      <w:r>
        <w:rPr>
          <w:rFonts w:ascii="Avenir Heavy" w:hAnsi="Avenir Heavy"/>
          <w:rtl w:val="0"/>
          <w:lang w:val="en-US"/>
        </w:rPr>
        <w:t xml:space="preserve"> original.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6"/>
          <w:numId w:val="7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>Eusebius (280 A.D.)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6"/>
          <w:numId w:val="7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>Jerome (390 A.D.)</w:t>
      </w:r>
    </w:p>
    <w:p>
      <w:pPr>
        <w:pStyle w:val="Default"/>
        <w:spacing w:after="20"/>
        <w:ind w:left="381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6"/>
          <w:numId w:val="7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>Justin Martyr (180 A.D.)</w:t>
      </w:r>
    </w:p>
    <w:p>
      <w:pPr>
        <w:pStyle w:val="Default"/>
        <w:spacing w:after="20"/>
        <w:ind w:left="381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6"/>
          <w:numId w:val="7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>Taitain (180 A.D.)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0"/>
          <w:numId w:val="2"/>
        </w:numPr>
        <w:spacing w:after="2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 xml:space="preserve">The internal evidence of text </w:t>
      </w: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comparison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 proves Mark</w:t>
      </w:r>
      <w:r>
        <w:rPr>
          <w:rFonts w:ascii="Avenir Heavy" w:hAnsi="Avenir Heavy" w:hint="default"/>
          <w:sz w:val="28"/>
          <w:szCs w:val="28"/>
          <w:rtl w:val="0"/>
          <w:lang w:val="en-US"/>
        </w:rPr>
        <w:t>’</w:t>
      </w:r>
      <w:r>
        <w:rPr>
          <w:rFonts w:ascii="Avenir Heavy" w:hAnsi="Avenir Heavy"/>
          <w:sz w:val="28"/>
          <w:szCs w:val="28"/>
          <w:rtl w:val="0"/>
          <w:lang w:val="en-US"/>
        </w:rPr>
        <w:t>s final verses do not belong.</w:t>
      </w:r>
    </w:p>
    <w:p>
      <w:pPr>
        <w:pStyle w:val="Default"/>
        <w:spacing w:after="20"/>
        <w:ind w:left="936" w:firstLine="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0"/>
          <w:numId w:val="8"/>
        </w:numPr>
        <w:spacing w:after="30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A transition between v.8 and v.9 is </w:t>
      </w:r>
      <w:r>
        <w:rPr>
          <w:rFonts w:ascii="Avenir Heavy" w:hAnsi="Avenir Heavy"/>
          <w:u w:val="single"/>
          <w:rtl w:val="0"/>
          <w:lang w:val="en-US"/>
        </w:rPr>
        <w:t>missing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numPr>
          <w:ilvl w:val="0"/>
          <w:numId w:val="4"/>
        </w:numPr>
        <w:spacing w:after="30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Verse 8 ends in the </w:t>
      </w:r>
      <w:r>
        <w:rPr>
          <w:rFonts w:ascii="Avenir Heavy" w:hAnsi="Avenir Heavy"/>
          <w:u w:val="single"/>
          <w:rtl w:val="0"/>
          <w:lang w:val="en-US"/>
        </w:rPr>
        <w:t>feminine</w:t>
      </w:r>
      <w:r>
        <w:rPr>
          <w:rFonts w:ascii="Avenir Heavy" w:hAnsi="Avenir Heavy"/>
          <w:rtl w:val="0"/>
          <w:lang w:val="en-US"/>
        </w:rPr>
        <w:t xml:space="preserve"> tense. Verse 9 begins in the </w:t>
      </w:r>
      <w:r>
        <w:rPr>
          <w:rFonts w:ascii="Avenir Heavy" w:hAnsi="Avenir Heavy"/>
          <w:u w:val="single"/>
          <w:rtl w:val="0"/>
          <w:lang w:val="en-US"/>
        </w:rPr>
        <w:t>masculine</w:t>
      </w:r>
      <w:r>
        <w:rPr>
          <w:rFonts w:ascii="Avenir Heavy" w:hAnsi="Avenir Heavy"/>
          <w:rtl w:val="0"/>
          <w:lang w:val="en-US"/>
        </w:rPr>
        <w:t xml:space="preserve"> tense.</w:t>
      </w:r>
    </w:p>
    <w:p>
      <w:pPr>
        <w:pStyle w:val="Default"/>
        <w:numPr>
          <w:ilvl w:val="0"/>
          <w:numId w:val="4"/>
        </w:numPr>
        <w:spacing w:after="30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Verse 9 introduces us to Mary Magdalene. She was already in this gospel three times. She is not a </w:t>
      </w:r>
      <w:r>
        <w:rPr>
          <w:rFonts w:ascii="Avenir Heavy" w:hAnsi="Avenir Heavy"/>
          <w:u w:val="single"/>
          <w:rtl w:val="0"/>
          <w:lang w:val="en-US"/>
        </w:rPr>
        <w:t>new</w:t>
      </w:r>
      <w:r>
        <w:rPr>
          <w:rFonts w:ascii="Avenir Heavy" w:hAnsi="Avenir Heavy"/>
          <w:rtl w:val="0"/>
          <w:lang w:val="en-US"/>
        </w:rPr>
        <w:t xml:space="preserve"> </w:t>
      </w:r>
      <w:r>
        <w:rPr>
          <w:rFonts w:ascii="Avenir Heavy" w:hAnsi="Avenir Heavy"/>
          <w:u w:val="single"/>
          <w:rtl w:val="0"/>
          <w:lang w:val="en-US"/>
        </w:rPr>
        <w:t>character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numPr>
          <w:ilvl w:val="0"/>
          <w:numId w:val="4"/>
        </w:numPr>
        <w:spacing w:after="30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The Greek vocabulary is not </w:t>
      </w:r>
      <w:r>
        <w:rPr>
          <w:rFonts w:ascii="Avenir Heavy" w:hAnsi="Avenir Heavy"/>
          <w:u w:val="single"/>
          <w:rtl w:val="0"/>
          <w:lang w:val="en-US"/>
        </w:rPr>
        <w:t>consistent</w:t>
      </w:r>
      <w:r>
        <w:rPr>
          <w:rFonts w:ascii="Avenir Heavy" w:hAnsi="Avenir Heavy"/>
          <w:rtl w:val="0"/>
          <w:lang w:val="en-US"/>
        </w:rPr>
        <w:t xml:space="preserve"> with the rest of Mark.</w:t>
      </w:r>
    </w:p>
    <w:p>
      <w:pPr>
        <w:pStyle w:val="Default"/>
        <w:numPr>
          <w:ilvl w:val="0"/>
          <w:numId w:val="4"/>
        </w:numPr>
        <w:spacing w:after="30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The closing verses introduce us to </w:t>
      </w:r>
      <w:r>
        <w:rPr>
          <w:rFonts w:ascii="Avenir Heavy" w:hAnsi="Avenir Heavy"/>
          <w:u w:val="single"/>
          <w:rtl w:val="0"/>
          <w:lang w:val="en-US"/>
        </w:rPr>
        <w:t>themes</w:t>
      </w:r>
      <w:r>
        <w:rPr>
          <w:rFonts w:ascii="Avenir Heavy" w:hAnsi="Avenir Heavy"/>
          <w:rtl w:val="0"/>
          <w:lang w:val="en-US"/>
        </w:rPr>
        <w:t xml:space="preserve"> not mentioned in the gospel (picking up snakes, speaking in tongues, drinking poison).</w:t>
      </w:r>
    </w:p>
    <w:p>
      <w:pPr>
        <w:pStyle w:val="Default"/>
        <w:numPr>
          <w:ilvl w:val="0"/>
          <w:numId w:val="4"/>
        </w:numPr>
        <w:spacing w:after="30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Most of the ending is a </w:t>
      </w:r>
      <w:r>
        <w:rPr>
          <w:rFonts w:ascii="Avenir Heavy" w:hAnsi="Avenir Heavy"/>
          <w:u w:val="single"/>
          <w:rtl w:val="0"/>
          <w:lang w:val="en-US"/>
        </w:rPr>
        <w:t>patchwork</w:t>
      </w:r>
      <w:r>
        <w:rPr>
          <w:rFonts w:ascii="Avenir Heavy" w:hAnsi="Avenir Heavy"/>
          <w:rtl w:val="0"/>
          <w:lang w:val="en-US"/>
        </w:rPr>
        <w:t xml:space="preserve"> of quotations from other gospels.</w:t>
      </w:r>
    </w:p>
    <w:p>
      <w:pPr>
        <w:pStyle w:val="Default"/>
        <w:numPr>
          <w:ilvl w:val="0"/>
          <w:numId w:val="2"/>
        </w:numPr>
        <w:spacing w:after="2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 xml:space="preserve">What does the </w:t>
      </w: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real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 ending of the Gospel of Mark teach us?</w:t>
      </w:r>
    </w:p>
    <w:p>
      <w:pPr>
        <w:pStyle w:val="Default"/>
        <w:spacing w:after="20"/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</w:p>
    <w:p>
      <w:pPr>
        <w:pStyle w:val="Default"/>
        <w:numPr>
          <w:ilvl w:val="0"/>
          <w:numId w:val="9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Jesus is the Son of </w:t>
      </w:r>
      <w:r>
        <w:rPr>
          <w:rFonts w:ascii="Avenir Heavy" w:hAnsi="Avenir Heavy"/>
          <w:u w:val="single"/>
          <w:rtl w:val="0"/>
          <w:lang w:val="en-US"/>
        </w:rPr>
        <w:t>God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The beginning of the gospel of </w:t>
      </w: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Jesus Christ, the Son of God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. </w:t>
      </w:r>
      <w:r>
        <w:rPr>
          <w:rFonts w:ascii="Avenir Book Oblique" w:cs="Avenir Book Oblique" w:hAnsi="Avenir Book Oblique" w:eastAsia="Avenir Book Oblique"/>
          <w:sz w:val="18"/>
          <w:szCs w:val="18"/>
          <w:lang w:val="en-US"/>
        </w:rPr>
        <w:br w:type="textWrapping"/>
      </w:r>
      <w:r>
        <w:rPr>
          <w:rFonts w:ascii="Avenir Book Oblique" w:hAnsi="Avenir Book Oblique"/>
          <w:sz w:val="18"/>
          <w:szCs w:val="18"/>
          <w:rtl w:val="0"/>
          <w:lang w:val="en-US"/>
        </w:rPr>
        <w:t>Mark 1:1 (ESV)</w:t>
      </w: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</w:p>
    <w:p>
      <w:pPr>
        <w:pStyle w:val="Default"/>
        <w:numPr>
          <w:ilvl w:val="0"/>
          <w:numId w:val="4"/>
        </w:numPr>
        <w:spacing w:after="20"/>
        <w:jc w:val="left"/>
        <w:rPr>
          <w:rFonts w:ascii="Avenir Heavy" w:hAnsi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Jesus is </w:t>
      </w:r>
      <w:r>
        <w:rPr>
          <w:rFonts w:ascii="Avenir Heavy" w:hAnsi="Avenir Heavy"/>
          <w:u w:val="single"/>
          <w:rtl w:val="0"/>
          <w:lang w:val="en-US"/>
        </w:rPr>
        <w:t>amazing</w:t>
      </w:r>
      <w:r>
        <w:rPr>
          <w:rFonts w:ascii="Avenir Heavy" w:hAnsi="Avenir Heavy"/>
          <w:rtl w:val="0"/>
          <w:lang w:val="en-US"/>
        </w:rPr>
        <w:t>!</w:t>
      </w:r>
    </w:p>
    <w:p>
      <w:pPr>
        <w:pStyle w:val="Default"/>
        <w:spacing w:after="20"/>
        <w:ind w:left="1296" w:firstLine="0"/>
        <w:jc w:val="left"/>
        <w:rPr>
          <w:rFonts w:ascii="Avenir Book Oblique" w:cs="Avenir Book Oblique" w:hAnsi="Avenir Book Oblique" w:eastAsia="Avenir Book Oblique"/>
          <w:sz w:val="18"/>
          <w:szCs w:val="18"/>
          <w:lang w:val="en-US"/>
        </w:rPr>
      </w:pP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And they went out and fled from the tomb, for </w:t>
      </w: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trembling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 and </w:t>
      </w: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astonishment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 xml:space="preserve"> had seized them, and they said nothing to anyone, for they were </w:t>
      </w:r>
      <w:r>
        <w:rPr>
          <w:rFonts w:ascii="Avenir Book Oblique" w:hAnsi="Avenir Book Oblique"/>
          <w:sz w:val="18"/>
          <w:szCs w:val="18"/>
          <w:u w:val="single"/>
          <w:rtl w:val="0"/>
          <w:lang w:val="en-US"/>
        </w:rPr>
        <w:t>afraid</w:t>
      </w:r>
      <w:r>
        <w:rPr>
          <w:rFonts w:ascii="Avenir Book Oblique" w:hAnsi="Avenir Book Oblique"/>
          <w:sz w:val="18"/>
          <w:szCs w:val="18"/>
          <w:rtl w:val="0"/>
          <w:lang w:val="en-US"/>
        </w:rPr>
        <w:t>. Mark 16:8 (ESV)</w:t>
      </w:r>
    </w:p>
    <w:p>
      <w:pPr>
        <w:pStyle w:val="Default"/>
        <w:spacing w:after="20"/>
        <w:ind w:left="576" w:firstLine="0"/>
        <w:jc w:val="left"/>
        <w:rPr>
          <w:rFonts w:ascii="Avenir Heavy" w:cs="Avenir Heavy" w:hAnsi="Avenir Heavy" w:eastAsia="Avenir Heavy"/>
          <w:sz w:val="20"/>
          <w:szCs w:val="20"/>
          <w:lang w:val="en-US"/>
        </w:rPr>
      </w:pPr>
    </w:p>
    <w:p>
      <w:pPr>
        <w:pStyle w:val="Default"/>
        <w:spacing w:after="20"/>
        <w:ind w:left="576" w:firstLine="0"/>
        <w:jc w:val="left"/>
        <w:rPr>
          <w:rFonts w:ascii="Avenir Heavy" w:cs="Avenir Heavy" w:hAnsi="Avenir Heavy" w:eastAsia="Avenir Heavy"/>
          <w:sz w:val="20"/>
          <w:szCs w:val="20"/>
          <w:lang w:val="en-US"/>
        </w:rPr>
      </w:pPr>
    </w:p>
    <w:p>
      <w:pPr>
        <w:pStyle w:val="Default"/>
        <w:ind w:left="360" w:firstLine="0"/>
        <w:jc w:val="center"/>
        <w:rPr>
          <w:rFonts w:ascii="Avenir Heavy" w:cs="Avenir Heavy" w:hAnsi="Avenir Heavy" w:eastAsia="Avenir Heavy"/>
          <w:sz w:val="20"/>
          <w:szCs w:val="20"/>
          <w:lang w:val="en-US"/>
        </w:rPr>
      </w:pPr>
    </w:p>
    <w:p>
      <w:pPr>
        <w:pStyle w:val="Default"/>
        <w:ind w:left="360" w:firstLine="0"/>
        <w:jc w:val="center"/>
        <w:rPr>
          <w:rFonts w:ascii="Avenir Heavy" w:cs="Avenir Heavy" w:hAnsi="Avenir Heavy" w:eastAsia="Avenir Heavy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>Life Group Questions</w:t>
      </w:r>
      <w:r>
        <w:rPr>
          <w:rFonts w:ascii="Avenir Heavy" w:cs="Avenir Heavy" w:hAnsi="Avenir Heavy" w:eastAsia="Avenir Heavy"/>
          <w:sz w:val="20"/>
          <w:szCs w:val="20"/>
          <w:lang w:val="en-US"/>
        </w:rPr>
        <mc:AlternateContent>
          <mc:Choice Requires="wps">
            <w:drawing xmlns:a="http://schemas.openxmlformats.org/drawingml/2006/main">
              <wp:anchor distT="63500" distB="63500" distL="63500" distR="63500" simplePos="0" relativeHeight="251660288" behindDoc="0" locked="0" layoutInCell="1" allowOverlap="1">
                <wp:simplePos x="0" y="0"/>
                <wp:positionH relativeFrom="margin">
                  <wp:posOffset>265447</wp:posOffset>
                </wp:positionH>
                <wp:positionV relativeFrom="line">
                  <wp:posOffset>192259</wp:posOffset>
                </wp:positionV>
                <wp:extent cx="4047455" cy="0"/>
                <wp:effectExtent l="0" t="0" r="0" b="0"/>
                <wp:wrapTopAndBottom distT="63500" distB="635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745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0.9pt;margin-top:15.1pt;width:318.7pt;height:0.0pt;z-index:251660288;mso-position-horizontal:absolute;mso-position-horizontal-relative:margin;mso-position-vertical:absolute;mso-position-vertical-relative:line;mso-wrap-distance-left:5.0pt;mso-wrap-distance-top:5.0pt;mso-wrap-distance-right:5.0pt;mso-wrap-distance-bottom:5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Default"/>
        <w:numPr>
          <w:ilvl w:val="0"/>
          <w:numId w:val="10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>What stood out in this message? What did you learn you didn</w:t>
      </w:r>
      <w:r>
        <w:rPr>
          <w:rFonts w:ascii="Avenir Book" w:hAnsi="Avenir Book" w:hint="default"/>
          <w:sz w:val="18"/>
          <w:szCs w:val="18"/>
          <w:rtl w:val="0"/>
          <w:lang w:val="en-US"/>
        </w:rPr>
        <w:t>’</w:t>
      </w:r>
      <w:r>
        <w:rPr>
          <w:rFonts w:ascii="Avenir Book" w:hAnsi="Avenir Book"/>
          <w:sz w:val="18"/>
          <w:szCs w:val="18"/>
          <w:rtl w:val="0"/>
          <w:lang w:val="en-US"/>
        </w:rPr>
        <w:t>t know?</w:t>
      </w:r>
    </w:p>
    <w:p>
      <w:pPr>
        <w:pStyle w:val="Default"/>
        <w:numPr>
          <w:ilvl w:val="0"/>
          <w:numId w:val="10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 xml:space="preserve">How did learning the carefulness used in copying the Old Testament change the confidence you have about the Bible </w:t>
      </w:r>
      <w:r>
        <w:rPr>
          <w:rFonts w:ascii="Avenir Book" w:hAnsi="Avenir Book"/>
          <w:sz w:val="18"/>
          <w:szCs w:val="18"/>
          <w:rtl w:val="0"/>
          <w:lang w:val="en-US"/>
        </w:rPr>
        <w:t xml:space="preserve">we have </w:t>
      </w:r>
      <w:r>
        <w:rPr>
          <w:rFonts w:ascii="Avenir Book" w:hAnsi="Avenir Book"/>
          <w:sz w:val="18"/>
          <w:szCs w:val="18"/>
          <w:rtl w:val="0"/>
          <w:lang w:val="en-US"/>
        </w:rPr>
        <w:t xml:space="preserve">in our hands? </w:t>
      </w:r>
    </w:p>
    <w:p>
      <w:pPr>
        <w:pStyle w:val="Default"/>
        <w:numPr>
          <w:ilvl w:val="0"/>
          <w:numId w:val="10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 xml:space="preserve">How did learning the </w:t>
      </w:r>
      <w:r>
        <w:rPr>
          <w:rFonts w:ascii="Avenir Book" w:hAnsi="Avenir Book"/>
          <w:sz w:val="18"/>
          <w:szCs w:val="18"/>
          <w:rtl w:val="0"/>
          <w:lang w:val="en-US"/>
        </w:rPr>
        <w:t>number</w:t>
      </w:r>
      <w:r>
        <w:rPr>
          <w:rFonts w:ascii="Avenir Book" w:hAnsi="Avenir Book"/>
          <w:sz w:val="18"/>
          <w:szCs w:val="18"/>
          <w:rtl w:val="0"/>
          <w:lang w:val="en-US"/>
        </w:rPr>
        <w:t xml:space="preserve"> and </w:t>
      </w:r>
      <w:r>
        <w:rPr>
          <w:rFonts w:ascii="Avenir Book" w:hAnsi="Avenir Book"/>
          <w:sz w:val="18"/>
          <w:szCs w:val="18"/>
          <w:rtl w:val="0"/>
          <w:lang w:val="en-US"/>
        </w:rPr>
        <w:t>age</w:t>
      </w:r>
      <w:r>
        <w:rPr>
          <w:rFonts w:ascii="Avenir Book" w:hAnsi="Avenir Book"/>
          <w:sz w:val="18"/>
          <w:szCs w:val="18"/>
          <w:rtl w:val="0"/>
          <w:lang w:val="en-US"/>
        </w:rPr>
        <w:t xml:space="preserve"> of New Testament documents, especially when compared to all other documents we </w:t>
      </w:r>
      <w:r>
        <w:rPr>
          <w:rFonts w:ascii="Avenir Book" w:hAnsi="Avenir Book"/>
          <w:sz w:val="18"/>
          <w:szCs w:val="18"/>
          <w:rtl w:val="0"/>
          <w:lang w:val="en-US"/>
        </w:rPr>
        <w:t>possess</w:t>
      </w:r>
      <w:r>
        <w:rPr>
          <w:rFonts w:ascii="Avenir Book" w:hAnsi="Avenir Book"/>
          <w:sz w:val="18"/>
          <w:szCs w:val="18"/>
          <w:rtl w:val="0"/>
          <w:lang w:val="en-US"/>
        </w:rPr>
        <w:t xml:space="preserve"> from antiquity, bolster your confidence in the Bible?</w:t>
      </w:r>
    </w:p>
    <w:p>
      <w:pPr>
        <w:pStyle w:val="Default"/>
        <w:numPr>
          <w:ilvl w:val="0"/>
          <w:numId w:val="10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>What evidence do we have that Mark 16:9-20 was not written by Mark? Why did some early Engl</w:t>
      </w:r>
      <w:r>
        <w:rPr>
          <w:rFonts w:ascii="Avenir Book" w:hAnsi="Avenir Book"/>
          <w:sz w:val="18"/>
          <w:szCs w:val="18"/>
          <w:rtl w:val="0"/>
          <w:lang w:val="en-US"/>
        </w:rPr>
        <w:t>i</w:t>
      </w:r>
      <w:r>
        <w:rPr>
          <w:rFonts w:ascii="Avenir Book" w:hAnsi="Avenir Book"/>
          <w:sz w:val="18"/>
          <w:szCs w:val="18"/>
          <w:rtl w:val="0"/>
          <w:lang w:val="en-US"/>
        </w:rPr>
        <w:t>sh translations (like the King James Version) include it?</w:t>
      </w:r>
    </w:p>
    <w:p>
      <w:pPr>
        <w:pStyle w:val="Default"/>
        <w:numPr>
          <w:ilvl w:val="0"/>
          <w:numId w:val="10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 xml:space="preserve">Why is the real ending of </w:t>
      </w:r>
      <w:r>
        <w:rPr>
          <w:rFonts w:ascii="Avenir Book" w:hAnsi="Avenir Book"/>
          <w:sz w:val="18"/>
          <w:szCs w:val="18"/>
          <w:rtl w:val="0"/>
          <w:lang w:val="en-US"/>
        </w:rPr>
        <w:t>Mark</w:t>
      </w:r>
      <w:r>
        <w:rPr>
          <w:rFonts w:ascii="Avenir Book" w:hAnsi="Avenir Book" w:hint="default"/>
          <w:sz w:val="18"/>
          <w:szCs w:val="18"/>
          <w:rtl w:val="0"/>
          <w:lang w:val="en-US"/>
        </w:rPr>
        <w:t>’</w:t>
      </w:r>
      <w:r>
        <w:rPr>
          <w:rFonts w:ascii="Avenir Book" w:hAnsi="Avenir Book"/>
          <w:sz w:val="18"/>
          <w:szCs w:val="18"/>
          <w:rtl w:val="0"/>
          <w:lang w:val="en-US"/>
        </w:rPr>
        <w:t xml:space="preserve">s </w:t>
      </w:r>
      <w:r>
        <w:rPr>
          <w:rFonts w:ascii="Avenir Book" w:hAnsi="Avenir Book"/>
          <w:sz w:val="18"/>
          <w:szCs w:val="18"/>
          <w:rtl w:val="0"/>
          <w:lang w:val="en-US"/>
        </w:rPr>
        <w:t>Gospel (Mark 16:8), an appropriate ending though it is short ending?</w:t>
      </w:r>
    </w:p>
    <w:p>
      <w:pPr>
        <w:pStyle w:val="Default"/>
        <w:numPr>
          <w:ilvl w:val="0"/>
          <w:numId w:val="10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 xml:space="preserve">Mark wants us to see Jesus as the Son of God and </w:t>
      </w:r>
      <w:r>
        <w:rPr>
          <w:rFonts w:ascii="Avenir Book" w:hAnsi="Avenir Book"/>
          <w:sz w:val="18"/>
          <w:szCs w:val="18"/>
          <w:rtl w:val="0"/>
          <w:lang w:val="en-US"/>
        </w:rPr>
        <w:t xml:space="preserve">to see </w:t>
      </w:r>
      <w:r>
        <w:rPr>
          <w:rFonts w:ascii="Avenir Book" w:hAnsi="Avenir Book"/>
          <w:sz w:val="18"/>
          <w:szCs w:val="18"/>
          <w:rtl w:val="0"/>
          <w:lang w:val="en-US"/>
        </w:rPr>
        <w:t xml:space="preserve">Jesus as amazing. How has your love for Jesus grown as we studied </w:t>
      </w:r>
      <w:r>
        <w:rPr>
          <w:rFonts w:ascii="Avenir Book" w:hAnsi="Avenir Book"/>
          <w:sz w:val="18"/>
          <w:szCs w:val="18"/>
          <w:rtl w:val="0"/>
          <w:lang w:val="en-US"/>
        </w:rPr>
        <w:t>Mark</w:t>
      </w:r>
      <w:r>
        <w:rPr>
          <w:rFonts w:ascii="Avenir Book" w:hAnsi="Avenir Book" w:hint="default"/>
          <w:sz w:val="18"/>
          <w:szCs w:val="18"/>
          <w:rtl w:val="0"/>
          <w:lang w:val="en-US"/>
        </w:rPr>
        <w:t>’</w:t>
      </w:r>
      <w:r>
        <w:rPr>
          <w:rFonts w:ascii="Avenir Book" w:hAnsi="Avenir Book"/>
          <w:sz w:val="18"/>
          <w:szCs w:val="18"/>
          <w:rtl w:val="0"/>
          <w:lang w:val="en-US"/>
        </w:rPr>
        <w:t>s</w:t>
      </w:r>
      <w:r>
        <w:rPr>
          <w:rFonts w:ascii="Avenir Book" w:hAnsi="Avenir Book"/>
          <w:sz w:val="18"/>
          <w:szCs w:val="18"/>
          <w:rtl w:val="0"/>
          <w:lang w:val="en-US"/>
        </w:rPr>
        <w:t xml:space="preserve"> gospel?</w:t>
      </w:r>
    </w:p>
    <w:p>
      <w:pPr>
        <w:pStyle w:val="Default"/>
        <w:numPr>
          <w:ilvl w:val="0"/>
          <w:numId w:val="10"/>
        </w:numPr>
        <w:spacing w:after="120"/>
        <w:jc w:val="left"/>
        <w:rPr>
          <w:rFonts w:ascii="Avenir Book" w:hAnsi="Avenir Book"/>
          <w:sz w:val="18"/>
          <w:szCs w:val="18"/>
          <w:lang w:val="en-US"/>
        </w:rPr>
      </w:pPr>
      <w:r>
        <w:rPr>
          <w:rFonts w:ascii="Avenir Book" w:hAnsi="Avenir Book"/>
          <w:sz w:val="18"/>
          <w:szCs w:val="18"/>
          <w:rtl w:val="0"/>
          <w:lang w:val="en-US"/>
        </w:rPr>
        <w:t>Spend time in prayer thanking God for Mark</w:t>
      </w:r>
      <w:r>
        <w:rPr>
          <w:rFonts w:ascii="Avenir Book" w:hAnsi="Avenir Book" w:hint="default"/>
          <w:sz w:val="18"/>
          <w:szCs w:val="18"/>
          <w:rtl w:val="0"/>
          <w:lang w:val="en-US"/>
        </w:rPr>
        <w:t>’</w:t>
      </w:r>
      <w:r>
        <w:rPr>
          <w:rFonts w:ascii="Avenir Book" w:hAnsi="Avenir Book"/>
          <w:sz w:val="18"/>
          <w:szCs w:val="18"/>
          <w:rtl w:val="0"/>
          <w:lang w:val="en-US"/>
        </w:rPr>
        <w:t>s gospel. Thank God for helping us know Jesus more and love Jesus better as we studied Mark together.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Next Regular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ettered"/>
  </w:abstractNum>
  <w:abstractNum w:abstractNumId="3">
    <w:multiLevelType w:val="hybridMultilevel"/>
    <w:styleLink w:val="Lettered"/>
    <w:lvl w:ilvl="0">
      <w:start w:val="1"/>
      <w:numFmt w:val="upperLetter"/>
      <w:suff w:val="tab"/>
      <w:lvlText w:val="%1."/>
      <w:lvlJc w:val="left"/>
      <w:pPr>
        <w:ind w:left="129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65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201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237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273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309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345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381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417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Bullet"/>
  </w:abstractNum>
  <w:abstractNum w:abstractNumId="5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116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96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476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656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836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016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196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376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556" w:hanging="1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ind w:left="1116" w:hanging="1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296" w:hanging="1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476" w:hanging="1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656" w:hanging="1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836" w:hanging="1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2016" w:hanging="1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196" w:hanging="1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376" w:hanging="1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556" w:hanging="1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609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7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23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9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95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31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67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03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39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numbering" w:styleId="Lettered">
    <w:name w:val="Lettered"/>
    <w:pPr>
      <w:numPr>
        <w:numId w:val="3"/>
      </w:numPr>
    </w:pPr>
  </w:style>
  <w:style w:type="numbering" w:styleId="Bullet">
    <w:name w:val="Bullet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