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b w:val="1"/>
          <w:bCs w:val="1"/>
          <w:sz w:val="38"/>
          <w:szCs w:val="38"/>
          <w:rtl w:val="0"/>
        </w:rPr>
      </w:pPr>
    </w:p>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 xml:space="preserve">What Does The Bible Say About </w:t>
      </w:r>
    </w:p>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Transgender Issues?</w:t>
      </w:r>
    </w:p>
    <w:p>
      <w:pPr>
        <w:pStyle w:val="Default"/>
        <w:bidi w:val="0"/>
        <w:ind w:left="0" w:right="0" w:firstLine="0"/>
        <w:jc w:val="center"/>
        <w:rPr>
          <w:rFonts w:ascii="Arial" w:cs="Arial" w:hAnsi="Arial" w:eastAsia="Arial"/>
          <w:b w:val="1"/>
          <w:bCs w:val="1"/>
          <w:sz w:val="38"/>
          <w:szCs w:val="38"/>
          <w:rtl w:val="0"/>
        </w:rPr>
      </w:pPr>
    </w:p>
    <w:p>
      <w:pPr>
        <w:pStyle w:val="Default"/>
        <w:bidi w:val="0"/>
        <w:ind w:left="0" w:right="0" w:firstLine="0"/>
        <w:jc w:val="center"/>
        <w:rPr>
          <w:rFonts w:ascii="Arial" w:cs="Arial" w:hAnsi="Arial" w:eastAsia="Arial"/>
          <w:b w:val="1"/>
          <w:bCs w:val="1"/>
          <w:sz w:val="38"/>
          <w:szCs w:val="38"/>
          <w:rtl w:val="0"/>
        </w:rPr>
      </w:pPr>
    </w:p>
    <w:p>
      <w:pPr>
        <w:pStyle w:val="Default"/>
        <w:bidi w:val="0"/>
        <w:ind w:left="0" w:right="0" w:firstLine="0"/>
        <w:jc w:val="center"/>
        <w:rPr>
          <w:rFonts w:ascii="Arial" w:cs="Arial" w:hAnsi="Arial" w:eastAsia="Arial"/>
          <w:b w:val="1"/>
          <w:bCs w:val="1"/>
          <w:sz w:val="38"/>
          <w:szCs w:val="38"/>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does science say about gender dysphoria?</w:t>
      </w: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Transsexuals commit suicide at an astounding rate.</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2"/>
          <w:numId w:val="2"/>
        </w:numPr>
        <w:tabs>
          <w:tab w:val="num" w:pos="1047"/>
          <w:tab w:val="clear" w:pos="1145"/>
        </w:tabs>
        <w:bidi w:val="0"/>
        <w:spacing w:after="20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One study claims the transsexual suicide rate is 25 times greater than the general population. </w:t>
      </w:r>
      <w:r>
        <w:rPr>
          <w:rFonts w:ascii="Arial"/>
          <w:i w:val="1"/>
          <w:iCs w:val="1"/>
          <w:sz w:val="16"/>
          <w:szCs w:val="16"/>
          <w:rtl w:val="0"/>
          <w:lang w:val="en-US"/>
        </w:rPr>
        <w:t>(</w:t>
      </w:r>
      <w:hyperlink r:id="rId4" w:history="1">
        <w:r>
          <w:rPr>
            <w:rStyle w:val="Hyperlink.0"/>
            <w:rFonts w:ascii="Arial"/>
            <w:i w:val="1"/>
            <w:iCs w:val="1"/>
            <w:sz w:val="16"/>
            <w:szCs w:val="16"/>
            <w:u w:val="none"/>
            <w:rtl w:val="0"/>
            <w:lang w:val="en-US"/>
          </w:rPr>
          <w:t>http://www.nbcnews.com/id/40279043/ns/health-health_care/</w:t>
        </w:r>
      </w:hyperlink>
      <w:r>
        <w:rPr>
          <w:rFonts w:ascii="Arial"/>
          <w:i w:val="1"/>
          <w:iCs w:val="1"/>
          <w:sz w:val="16"/>
          <w:szCs w:val="1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2"/>
          <w:numId w:val="2"/>
        </w:numPr>
        <w:tabs>
          <w:tab w:val="num" w:pos="1047"/>
          <w:tab w:val="clear" w:pos="1145"/>
        </w:tabs>
        <w:bidi w:val="0"/>
        <w:spacing w:after="46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Another web site dedicated to the transgender lifestyle claims the transgender mortality rate is between 60 to 70 percent.  </w:t>
      </w:r>
      <w:r>
        <w:rPr>
          <w:rFonts w:ascii="Arial"/>
          <w:i w:val="1"/>
          <w:iCs w:val="1"/>
          <w:sz w:val="16"/>
          <w:szCs w:val="16"/>
          <w:rtl w:val="0"/>
          <w:lang w:val="en-US"/>
        </w:rPr>
        <w:t>(</w:t>
      </w:r>
      <w:hyperlink r:id="rId5" w:history="1">
        <w:r>
          <w:rPr>
            <w:rStyle w:val="Hyperlink.0"/>
            <w:rFonts w:ascii="Arial"/>
            <w:i w:val="1"/>
            <w:iCs w:val="1"/>
            <w:sz w:val="16"/>
            <w:szCs w:val="16"/>
            <w:u w:val="none"/>
            <w:rtl w:val="0"/>
            <w:lang w:val="en-US"/>
          </w:rPr>
          <w:t>http://www.lauras-playground.com/transgender_mortality.htm</w:t>
        </w:r>
      </w:hyperlink>
      <w:r>
        <w:rPr>
          <w:rFonts w:ascii="Arial"/>
          <w:i w:val="1"/>
          <w:iCs w:val="1"/>
          <w:sz w:val="16"/>
          <w:szCs w:val="16"/>
          <w:rtl w:val="0"/>
          <w:lang w:val="en-US"/>
        </w:rPr>
        <w:t>)</w:t>
      </w:r>
    </w:p>
    <w:p>
      <w:pPr>
        <w:pStyle w:val="Default"/>
        <w:numPr>
          <w:ilvl w:val="2"/>
          <w:numId w:val="2"/>
        </w:numPr>
        <w:tabs>
          <w:tab w:val="num" w:pos="1047"/>
          <w:tab w:val="clear" w:pos="1145"/>
        </w:tabs>
        <w:bidi w:val="0"/>
        <w:spacing w:after="46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31 percent of those that commit suicide are transgender.  </w:t>
      </w:r>
      <w:r>
        <w:rPr>
          <w:rFonts w:ascii="Arial"/>
          <w:i w:val="1"/>
          <w:iCs w:val="1"/>
          <w:sz w:val="16"/>
          <w:szCs w:val="16"/>
          <w:rtl w:val="0"/>
          <w:lang w:val="en-US"/>
        </w:rPr>
        <w:t>(</w:t>
      </w:r>
      <w:hyperlink r:id="rId6" w:history="1">
        <w:r>
          <w:rPr>
            <w:rStyle w:val="Hyperlink.0"/>
            <w:rFonts w:ascii="Arial"/>
            <w:i w:val="1"/>
            <w:iCs w:val="1"/>
            <w:sz w:val="16"/>
            <w:szCs w:val="16"/>
            <w:u w:val="none"/>
            <w:rtl w:val="0"/>
            <w:lang w:val="en-US"/>
          </w:rPr>
          <w:t>http://www.tglynnsplace.com/suicide.htm</w:t>
        </w:r>
      </w:hyperlink>
      <w:r>
        <w:rPr>
          <w:rFonts w:ascii="Arial"/>
          <w:i w:val="1"/>
          <w:iCs w:val="1"/>
          <w:sz w:val="16"/>
          <w:szCs w:val="16"/>
          <w:rtl w:val="0"/>
          <w:lang w:val="en-US"/>
        </w:rPr>
        <w:t>)</w:t>
      </w:r>
      <w:r>
        <w:rPr>
          <w:rFonts w:ascii="Arial"/>
          <w:i w:val="1"/>
          <w:iCs w:val="1"/>
          <w:sz w:val="20"/>
          <w:szCs w:val="20"/>
          <w:rtl w:val="0"/>
          <w:lang w:val="en-US"/>
        </w:rPr>
        <w:t xml:space="preserve"> </w:t>
      </w:r>
    </w:p>
    <w:p>
      <w:pPr>
        <w:pStyle w:val="Default"/>
        <w:numPr>
          <w:ilvl w:val="2"/>
          <w:numId w:val="2"/>
        </w:numPr>
        <w:tabs>
          <w:tab w:val="num" w:pos="1047"/>
          <w:tab w:val="clear" w:pos="1145"/>
        </w:tabs>
        <w:bidi w:val="0"/>
        <w:spacing w:after="46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Between 30 to 50 percent of transgender patients commit suicide either before or in the year after their sex change surgery.  </w:t>
      </w:r>
      <w:r>
        <w:rPr>
          <w:rFonts w:ascii="Arial"/>
          <w:i w:val="1"/>
          <w:iCs w:val="1"/>
          <w:sz w:val="16"/>
          <w:szCs w:val="16"/>
          <w:rtl w:val="0"/>
          <w:lang w:val="en-US"/>
        </w:rPr>
        <w:t>(</w:t>
      </w:r>
      <w:r>
        <w:rPr>
          <w:rFonts w:ascii="Arial"/>
          <w:i w:val="1"/>
          <w:iCs w:val="1"/>
          <w:sz w:val="16"/>
          <w:szCs w:val="16"/>
          <w:rtl w:val="0"/>
          <w:lang w:val="en-US"/>
        </w:rPr>
        <w:t>Meyer, Walt (2011-06-21). Paper Genders (Kindle Locations 271-272). Make Waves Publishing. Kindle Edition.</w:t>
      </w:r>
      <w:r>
        <w:rPr>
          <w:rFonts w:ascii="Arial"/>
          <w:i w:val="1"/>
          <w:iCs w:val="1"/>
          <w:sz w:val="16"/>
          <w:szCs w:val="16"/>
          <w:rtl w:val="0"/>
          <w:lang w:val="en-US"/>
        </w:rPr>
        <w:t>)</w:t>
      </w:r>
    </w:p>
    <w:p>
      <w:pPr>
        <w:pStyle w:val="Default"/>
        <w:numPr>
          <w:ilvl w:val="2"/>
          <w:numId w:val="2"/>
        </w:numPr>
        <w:tabs>
          <w:tab w:val="num" w:pos="1047"/>
          <w:tab w:val="clear" w:pos="1145"/>
        </w:tabs>
        <w:bidi w:val="0"/>
        <w:spacing w:after="46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 Up to 90 percent of those that undergo sex reassignment surgery can not be found for follow up.  They either commit suicide, are addicted to drugs and/or alcohol, return to their birth gender or do not want to be found.  </w:t>
      </w:r>
      <w:r>
        <w:rPr>
          <w:rFonts w:ascii="Arial"/>
          <w:i w:val="1"/>
          <w:iCs w:val="1"/>
          <w:sz w:val="16"/>
          <w:szCs w:val="16"/>
          <w:rtl w:val="0"/>
          <w:lang w:val="en-US"/>
        </w:rPr>
        <w:t>(</w:t>
      </w:r>
      <w:r>
        <w:rPr>
          <w:rFonts w:ascii="Arial"/>
          <w:i w:val="1"/>
          <w:iCs w:val="1"/>
          <w:sz w:val="16"/>
          <w:szCs w:val="16"/>
          <w:rtl w:val="0"/>
          <w:lang w:val="en-US"/>
        </w:rPr>
        <w:t>Randi Ettner, Stan Monstrey, A. Evan Eyler, editors, Principles of transgender medicine and surgery, (The Haworth Press, 2007), Chapter 5: Surgery: general principles by Stan Monstrey, Griet De Cuypere, Randi Ettner, 96</w:t>
      </w:r>
      <w:r>
        <w:rPr>
          <w:rFonts w:ascii="Arial"/>
          <w:i w:val="1"/>
          <w:iCs w:val="1"/>
          <w:sz w:val="16"/>
          <w:szCs w:val="16"/>
          <w:rtl w:val="0"/>
          <w:lang w:val="en-US"/>
        </w:rPr>
        <w:t>)</w:t>
      </w:r>
    </w:p>
    <w:p>
      <w:pPr>
        <w:pStyle w:val="Default"/>
        <w:numPr>
          <w:ilvl w:val="2"/>
          <w:numId w:val="2"/>
        </w:numPr>
        <w:tabs>
          <w:tab w:val="num" w:pos="1047"/>
          <w:tab w:val="clear" w:pos="1145"/>
        </w:tabs>
        <w:bidi w:val="0"/>
        <w:spacing w:after="46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Transsexuals are not bullied into suicide.  They consistently harm themselves by cutting and self-mutilation, which is a sign of an underlying psychological condition.  </w:t>
      </w:r>
      <w:r>
        <w:rPr>
          <w:rFonts w:ascii="Arial"/>
          <w:i w:val="1"/>
          <w:iCs w:val="1"/>
          <w:sz w:val="16"/>
          <w:szCs w:val="16"/>
          <w:rtl w:val="0"/>
          <w:lang w:val="en-US"/>
        </w:rPr>
        <w:t>(</w:t>
      </w:r>
      <w:hyperlink r:id="rId7" w:history="1">
        <w:r>
          <w:rPr>
            <w:rStyle w:val="Hyperlink.0"/>
            <w:rFonts w:ascii="Arial"/>
            <w:i w:val="1"/>
            <w:iCs w:val="1"/>
            <w:sz w:val="16"/>
            <w:szCs w:val="16"/>
            <w:u w:val="none"/>
            <w:rtl w:val="0"/>
            <w:lang w:val="en-US"/>
          </w:rPr>
          <w:t>http://www.tglynnsplace.com/suicide.htm</w:t>
        </w:r>
      </w:hyperlink>
      <w:r>
        <w:rPr>
          <w:rFonts w:ascii="Arial"/>
          <w:i w:val="1"/>
          <w:iCs w:val="1"/>
          <w:sz w:val="16"/>
          <w:szCs w:val="1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Transsexuals are not born that way.</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2"/>
          <w:numId w:val="2"/>
        </w:numPr>
        <w:tabs>
          <w:tab w:val="num" w:pos="1047"/>
          <w:tab w:val="clear" w:pos="1145"/>
        </w:tabs>
        <w:bidi w:val="0"/>
        <w:spacing w:after="54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The hormone wash theory is just that, a theory.</w:t>
      </w:r>
    </w:p>
    <w:p>
      <w:pPr>
        <w:pStyle w:val="Default"/>
        <w:numPr>
          <w:ilvl w:val="2"/>
          <w:numId w:val="2"/>
        </w:numPr>
        <w:tabs>
          <w:tab w:val="num" w:pos="1047"/>
          <w:tab w:val="clear" w:pos="1145"/>
        </w:tabs>
        <w:bidi w:val="0"/>
        <w:spacing w:after="48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The Humane Genome projected identified all human DNA and found no homosexual or transgender genes.  </w:t>
      </w:r>
      <w:r>
        <w:rPr>
          <w:rFonts w:ascii="Arial"/>
          <w:i w:val="1"/>
          <w:iCs w:val="1"/>
          <w:sz w:val="16"/>
          <w:szCs w:val="16"/>
          <w:rtl w:val="0"/>
          <w:lang w:val="en-US"/>
        </w:rPr>
        <w:t>(</w:t>
      </w:r>
      <w:hyperlink r:id="rId8" w:history="1">
        <w:r>
          <w:rPr>
            <w:rStyle w:val="Hyperlink.0"/>
            <w:rFonts w:ascii="Arial"/>
            <w:i w:val="1"/>
            <w:iCs w:val="1"/>
            <w:sz w:val="16"/>
            <w:szCs w:val="16"/>
            <w:u w:val="none"/>
            <w:rtl w:val="0"/>
            <w:lang w:val="en-US"/>
          </w:rPr>
          <w:t>https://www.lifesitenews.com/news/homosexuality-is-not-hardwired-concludes-head-of-the-human-genome-project</w:t>
        </w:r>
      </w:hyperlink>
      <w:r>
        <w:rPr>
          <w:rFonts w:ascii="Arial"/>
          <w:i w:val="1"/>
          <w:iCs w:val="1"/>
          <w:sz w:val="16"/>
          <w:szCs w:val="1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 xml:space="preserve">Most transsexuals struggle with an underlying psychiatric disorder. </w:t>
      </w:r>
      <w:r>
        <w:rPr>
          <w:rFonts w:ascii="Arial"/>
          <w:b w:val="0"/>
          <w:bCs w:val="0"/>
          <w:sz w:val="16"/>
          <w:szCs w:val="16"/>
          <w:rtl w:val="0"/>
          <w:lang w:val="en-US"/>
        </w:rPr>
        <w:t>(</w:t>
      </w:r>
      <w:r>
        <w:rPr>
          <w:rFonts w:ascii="Arial"/>
          <w:b w:val="0"/>
          <w:bCs w:val="0"/>
          <w:sz w:val="16"/>
          <w:szCs w:val="16"/>
          <w:rtl w:val="0"/>
          <w:lang w:val="en-US"/>
        </w:rPr>
        <w:t xml:space="preserve">Joost </w:t>
      </w:r>
      <w:r>
        <w:rPr>
          <w:rFonts w:hAnsi="Arial" w:hint="default"/>
          <w:b w:val="0"/>
          <w:bCs w:val="0"/>
          <w:sz w:val="16"/>
          <w:szCs w:val="16"/>
          <w:rtl w:val="0"/>
          <w:lang w:val="en-US"/>
        </w:rPr>
        <w:t xml:space="preserve">à </w:t>
      </w:r>
      <w:r>
        <w:rPr>
          <w:rFonts w:ascii="Arial"/>
          <w:b w:val="0"/>
          <w:bCs w:val="0"/>
          <w:sz w:val="16"/>
          <w:szCs w:val="16"/>
          <w:rtl w:val="0"/>
          <w:lang w:val="en-US"/>
        </w:rPr>
        <w:t xml:space="preserve">Campo, M.D., Henk Nijman, Ph.D., H. Merckelbach, Ph.D., and Catharine Evers, M.Sc., </w:t>
      </w:r>
      <w:r>
        <w:rPr>
          <w:rFonts w:hAnsi="Arial" w:hint="default"/>
          <w:b w:val="0"/>
          <w:bCs w:val="0"/>
          <w:sz w:val="16"/>
          <w:szCs w:val="16"/>
          <w:rtl w:val="0"/>
          <w:lang w:val="en-US"/>
        </w:rPr>
        <w:t>“</w:t>
      </w:r>
      <w:r>
        <w:rPr>
          <w:rFonts w:ascii="Arial"/>
          <w:b w:val="0"/>
          <w:bCs w:val="0"/>
          <w:sz w:val="16"/>
          <w:szCs w:val="16"/>
          <w:rtl w:val="0"/>
          <w:lang w:val="en-US"/>
        </w:rPr>
        <w:t>Psychiatric Comorbidity of Gender Identity Disorders: A Survey Among Dutch Psychiatrists,</w:t>
      </w:r>
      <w:r>
        <w:rPr>
          <w:rFonts w:hAnsi="Arial" w:hint="default"/>
          <w:b w:val="0"/>
          <w:bCs w:val="0"/>
          <w:sz w:val="16"/>
          <w:szCs w:val="16"/>
          <w:rtl w:val="0"/>
          <w:lang w:val="en-US"/>
        </w:rPr>
        <w:t xml:space="preserve">” </w:t>
      </w:r>
      <w:r>
        <w:rPr>
          <w:rFonts w:ascii="Arial"/>
          <w:b w:val="0"/>
          <w:bCs w:val="0"/>
          <w:sz w:val="16"/>
          <w:szCs w:val="16"/>
          <w:rtl w:val="0"/>
          <w:lang w:val="en-US"/>
        </w:rPr>
        <w:t>Am J Psychiatry 160:1332-1336, July 2003</w:t>
      </w:r>
      <w:r>
        <w:rPr>
          <w:rFonts w:ascii="Arial"/>
          <w:b w:val="0"/>
          <w:bCs w:val="0"/>
          <w:sz w:val="16"/>
          <w:szCs w:val="1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2"/>
          <w:numId w:val="2"/>
        </w:numPr>
        <w:tabs>
          <w:tab w:val="num" w:pos="1047"/>
          <w:tab w:val="clear" w:pos="1145"/>
        </w:tabs>
        <w:bidi w:val="0"/>
        <w:spacing w:after="64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25 percent of transsexuals are schizophrenic.</w:t>
      </w:r>
    </w:p>
    <w:p>
      <w:pPr>
        <w:pStyle w:val="Default"/>
        <w:numPr>
          <w:ilvl w:val="2"/>
          <w:numId w:val="2"/>
        </w:numPr>
        <w:tabs>
          <w:tab w:val="num" w:pos="1047"/>
          <w:tab w:val="clear" w:pos="1145"/>
        </w:tabs>
        <w:bidi w:val="0"/>
        <w:spacing w:after="64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75 percent of transsexuals are diagnosed with psychiatric illnesses, personality disorders or mood dissociative disorders.</w:t>
      </w:r>
    </w:p>
    <w:p>
      <w:pPr>
        <w:pStyle w:val="Default"/>
        <w:numPr>
          <w:ilvl w:val="2"/>
          <w:numId w:val="2"/>
        </w:numPr>
        <w:tabs>
          <w:tab w:val="num" w:pos="1047"/>
          <w:tab w:val="clear" w:pos="1145"/>
        </w:tabs>
        <w:bidi w:val="0"/>
        <w:spacing w:after="64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Psychologists are prohibited by law from discouraging gender reassignment surgery even if they feel there is an underlying psychological disorder. </w:t>
      </w:r>
      <w:r>
        <w:rPr>
          <w:rFonts w:ascii="Arial"/>
          <w:i w:val="1"/>
          <w:iCs w:val="1"/>
          <w:sz w:val="16"/>
          <w:szCs w:val="16"/>
          <w:rtl w:val="0"/>
          <w:lang w:val="en-US"/>
        </w:rPr>
        <w:t>(</w:t>
      </w:r>
      <w:r>
        <w:rPr>
          <w:rFonts w:ascii="Arial"/>
          <w:i w:val="1"/>
          <w:iCs w:val="1"/>
          <w:sz w:val="16"/>
          <w:szCs w:val="16"/>
          <w:rtl w:val="0"/>
          <w:lang w:val="en-US"/>
        </w:rPr>
        <w:t>Heyer, Walt (2011-06-21). Paper Genders (Kindle Locations 414-415). Make Waves Publishing. Kindle Edition.</w:t>
      </w:r>
      <w:r>
        <w:rPr>
          <w:rFonts w:ascii="Arial"/>
          <w:i w:val="1"/>
          <w:iCs w:val="1"/>
          <w:sz w:val="16"/>
          <w:szCs w:val="16"/>
          <w:rtl w:val="0"/>
          <w:lang w:val="en-US"/>
        </w:rPr>
        <w:t>)</w:t>
      </w:r>
    </w:p>
    <w:p>
      <w:pPr>
        <w:pStyle w:val="Default"/>
        <w:numPr>
          <w:ilvl w:val="2"/>
          <w:numId w:val="2"/>
        </w:numPr>
        <w:tabs>
          <w:tab w:val="num" w:pos="1047"/>
          <w:tab w:val="clear" w:pos="1145"/>
        </w:tabs>
        <w:bidi w:val="0"/>
        <w:spacing w:after="640"/>
        <w:ind w:left="1047" w:right="0" w:hanging="327"/>
        <w:jc w:val="left"/>
        <w:rPr>
          <w:rFonts w:ascii="Arial" w:cs="Arial" w:hAnsi="Arial" w:eastAsia="Arial"/>
          <w:i w:val="1"/>
          <w:iCs w:val="1"/>
          <w:position w:val="0"/>
          <w:sz w:val="20"/>
          <w:szCs w:val="20"/>
          <w:rtl w:val="0"/>
        </w:rPr>
      </w:pPr>
      <w:r>
        <w:rPr>
          <w:rFonts w:ascii="Arial"/>
          <w:i w:val="1"/>
          <w:iCs w:val="1"/>
          <w:sz w:val="20"/>
          <w:szCs w:val="20"/>
          <w:rtl w:val="0"/>
          <w:lang w:val="en-US"/>
        </w:rPr>
        <w:t xml:space="preserve">Dr. Cotton (1876-1933) </w:t>
      </w:r>
      <w:r>
        <w:rPr>
          <w:rFonts w:hAnsi="Arial" w:hint="default"/>
          <w:i w:val="1"/>
          <w:iCs w:val="1"/>
          <w:sz w:val="20"/>
          <w:szCs w:val="20"/>
          <w:rtl w:val="0"/>
          <w:lang w:val="en-US"/>
        </w:rPr>
        <w:t xml:space="preserve">— </w:t>
      </w:r>
      <w:r>
        <w:rPr>
          <w:rFonts w:ascii="Arial"/>
          <w:i w:val="1"/>
          <w:iCs w:val="1"/>
          <w:sz w:val="20"/>
          <w:szCs w:val="20"/>
          <w:rtl w:val="0"/>
          <w:lang w:val="en-US"/>
        </w:rPr>
        <w:t>Physical surgery can not solve a psychological problem.</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does the Bible say about gender dysphoria?</w:t>
      </w: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Gender is God-given, not self-constructed.</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So God created man in his own image, in the image of God he created him; male and female he created them. Genesis 1:27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God prohibits gender switching.</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Or do you not know that the unrighteous will not inherit the kingdom of God? Do not be deceived; neither fornicators, nor idolaters, nor adulterers, nor effeminate, nor homosexuals, 1 Corinthians 6:9 (NASB95)</w:t>
      </w:r>
    </w:p>
    <w:p>
      <w:pPr>
        <w:pStyle w:val="Default"/>
        <w:numPr>
          <w:ilvl w:val="0"/>
          <w:numId w:val="4"/>
        </w:numPr>
        <w:bidi w:val="0"/>
        <w:spacing w:after="200"/>
        <w:ind w:left="218" w:right="0" w:hanging="218"/>
        <w:jc w:val="left"/>
        <w:rPr>
          <w:rFonts w:ascii="Arial" w:cs="Arial" w:hAnsi="Arial" w:eastAsia="Arial"/>
          <w:i w:val="1"/>
          <w:iCs w:val="1"/>
          <w:position w:val="0"/>
          <w:sz w:val="24"/>
          <w:szCs w:val="24"/>
          <w:rtl w:val="0"/>
        </w:rPr>
      </w:pPr>
      <w:r>
        <w:rPr>
          <w:rFonts w:ascii="Arial"/>
          <w:i w:val="1"/>
          <w:iCs w:val="1"/>
          <w:sz w:val="20"/>
          <w:szCs w:val="20"/>
          <w:rtl w:val="0"/>
          <w:lang w:val="en-US"/>
        </w:rPr>
        <w:t xml:space="preserve">Arsenokoitai </w:t>
      </w:r>
      <w:r>
        <w:rPr>
          <w:rFonts w:hAnsi="Arial" w:hint="default"/>
          <w:i w:val="1"/>
          <w:iCs w:val="1"/>
          <w:sz w:val="20"/>
          <w:szCs w:val="20"/>
          <w:rtl w:val="0"/>
          <w:lang w:val="en-US"/>
        </w:rPr>
        <w:t xml:space="preserve">— </w:t>
      </w:r>
      <w:r>
        <w:rPr>
          <w:rFonts w:ascii="Arial"/>
          <w:i w:val="1"/>
          <w:iCs w:val="1"/>
          <w:sz w:val="20"/>
          <w:szCs w:val="20"/>
          <w:rtl w:val="0"/>
          <w:lang w:val="en-US"/>
        </w:rPr>
        <w:t>men who take men to bed.</w:t>
      </w:r>
    </w:p>
    <w:p>
      <w:pPr>
        <w:pStyle w:val="Default"/>
        <w:numPr>
          <w:ilvl w:val="0"/>
          <w:numId w:val="5"/>
        </w:numPr>
        <w:bidi w:val="0"/>
        <w:spacing w:after="200"/>
        <w:ind w:left="218" w:right="0" w:hanging="218"/>
        <w:jc w:val="left"/>
        <w:rPr>
          <w:rFonts w:ascii="Arial" w:cs="Arial" w:hAnsi="Arial" w:eastAsia="Arial"/>
          <w:i w:val="1"/>
          <w:iCs w:val="1"/>
          <w:position w:val="0"/>
          <w:sz w:val="24"/>
          <w:szCs w:val="24"/>
          <w:rtl w:val="0"/>
        </w:rPr>
      </w:pPr>
      <w:r>
        <w:rPr>
          <w:rFonts w:ascii="Arial"/>
          <w:i w:val="1"/>
          <w:iCs w:val="1"/>
          <w:sz w:val="20"/>
          <w:szCs w:val="20"/>
          <w:rtl w:val="0"/>
          <w:lang w:val="en-US"/>
        </w:rPr>
        <w:t xml:space="preserve">Malakoi </w:t>
      </w:r>
      <w:r>
        <w:rPr>
          <w:rFonts w:hAnsi="Arial" w:hint="default"/>
          <w:i w:val="1"/>
          <w:iCs w:val="1"/>
          <w:sz w:val="20"/>
          <w:szCs w:val="20"/>
          <w:rtl w:val="0"/>
          <w:lang w:val="en-US"/>
        </w:rPr>
        <w:t xml:space="preserve">— </w:t>
      </w:r>
      <w:r>
        <w:rPr>
          <w:rFonts w:ascii="Arial"/>
          <w:i w:val="1"/>
          <w:iCs w:val="1"/>
          <w:sz w:val="20"/>
          <w:szCs w:val="20"/>
          <w:rtl w:val="0"/>
          <w:lang w:val="en-US"/>
        </w:rPr>
        <w:t>The soft or effeminate one.  Men who sexually function in a feminine way.</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Every man who prays or prophesies with his head covered dishonors his head, but every wife who prays or prophesies with her head uncovered dishonors her head, since it is the same as if her head were shaven. For if a wife will not cover her head, then she should cut her hair short. But since it is disgraceful for a wife to cut off her hair or shave her head, let her cover her head. For a man ought not to cover his head, since he is the image and glory of God, but woman is the glory of man. 1 Corinthians 11:4</w:t>
      </w:r>
      <w:r>
        <w:rPr>
          <w:rFonts w:hAnsi="Arial" w:hint="default"/>
          <w:i w:val="1"/>
          <w:iCs w:val="1"/>
          <w:sz w:val="20"/>
          <w:szCs w:val="20"/>
          <w:rtl w:val="0"/>
          <w:lang w:val="en-US"/>
        </w:rPr>
        <w:t>–</w:t>
      </w:r>
      <w:r>
        <w:rPr>
          <w:rFonts w:ascii="Arial"/>
          <w:i w:val="1"/>
          <w:iCs w:val="1"/>
          <w:sz w:val="20"/>
          <w:szCs w:val="20"/>
          <w:rtl w:val="0"/>
          <w:lang w:val="en-US"/>
        </w:rPr>
        <w:t>7 (ESV)</w:t>
      </w:r>
    </w:p>
    <w:p>
      <w:pPr>
        <w:pStyle w:val="Default"/>
        <w:numPr>
          <w:ilvl w:val="0"/>
          <w:numId w:val="6"/>
        </w:numPr>
        <w:bidi w:val="0"/>
        <w:spacing w:after="200"/>
        <w:ind w:left="218" w:right="0" w:hanging="218"/>
        <w:jc w:val="left"/>
        <w:rPr>
          <w:rFonts w:ascii="Arial" w:cs="Arial" w:hAnsi="Arial" w:eastAsia="Arial"/>
          <w:i w:val="1"/>
          <w:iCs w:val="1"/>
          <w:position w:val="0"/>
          <w:sz w:val="24"/>
          <w:szCs w:val="24"/>
          <w:rtl w:val="0"/>
        </w:rPr>
      </w:pPr>
      <w:r>
        <w:rPr>
          <w:rFonts w:ascii="Arial"/>
          <w:i w:val="1"/>
          <w:iCs w:val="1"/>
          <w:sz w:val="20"/>
          <w:szCs w:val="20"/>
          <w:rtl w:val="0"/>
          <w:lang w:val="en-US"/>
        </w:rPr>
        <w:t>Men should look like men and women should look like women.</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A woman shall not wear a man</w:t>
      </w:r>
      <w:r>
        <w:rPr>
          <w:rFonts w:hAnsi="Arial" w:hint="default"/>
          <w:i w:val="1"/>
          <w:iCs w:val="1"/>
          <w:sz w:val="20"/>
          <w:szCs w:val="20"/>
          <w:rtl w:val="0"/>
          <w:lang w:val="en-US"/>
        </w:rPr>
        <w:t>’</w:t>
      </w:r>
      <w:r>
        <w:rPr>
          <w:rFonts w:ascii="Arial"/>
          <w:i w:val="1"/>
          <w:iCs w:val="1"/>
          <w:sz w:val="20"/>
          <w:szCs w:val="20"/>
          <w:rtl w:val="0"/>
          <w:lang w:val="en-US"/>
        </w:rPr>
        <w:t>s garment, nor shall a man put on a woman</w:t>
      </w:r>
      <w:r>
        <w:rPr>
          <w:rFonts w:hAnsi="Arial" w:hint="default"/>
          <w:i w:val="1"/>
          <w:iCs w:val="1"/>
          <w:sz w:val="20"/>
          <w:szCs w:val="20"/>
          <w:rtl w:val="0"/>
          <w:lang w:val="en-US"/>
        </w:rPr>
        <w:t>’</w:t>
      </w:r>
      <w:r>
        <w:rPr>
          <w:rFonts w:ascii="Arial"/>
          <w:i w:val="1"/>
          <w:iCs w:val="1"/>
          <w:sz w:val="20"/>
          <w:szCs w:val="20"/>
          <w:rtl w:val="0"/>
          <w:lang w:val="en-US"/>
        </w:rPr>
        <w:t>s cloak, for whoever does these things is an abomination to the Lord your God. Deuteronomy 22:5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Transgender desires are rooted in sin.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although they knew God, they did not honor him as God or give thanks to him, but they became futile in their thinking, and their foolish hearts were darkened. Claiming to be wise, they became fools, and exchanged the glory of the immortal God for images resembling mortal man and birds and animals and creeping things. Therefore God gave them up in the lusts of their hearts to impurity, to the dishonoring of their bodies among themselves, because they exchanged the truth about God for a lie and worshiped and served the creature rather than the Creator, who is blessed forever! Amen. For this reason God gave them up to dishonorable passions. For their women exchanged natural relations for those that are contrary to nature; and the men likewise gave up natural relations with women and were consumed with passion for one another, men committing shameless acts with men and receiving in themselves the due penalty for their error. And since they did not see fit to acknowledge God, God gave them up to a debased mind to do what ought not to be done. Romans 1:21</w:t>
      </w:r>
      <w:r>
        <w:rPr>
          <w:rFonts w:hAnsi="Arial" w:hint="default"/>
          <w:i w:val="1"/>
          <w:iCs w:val="1"/>
          <w:sz w:val="20"/>
          <w:szCs w:val="20"/>
          <w:rtl w:val="0"/>
          <w:lang w:val="en-US"/>
        </w:rPr>
        <w:t>–</w:t>
      </w:r>
      <w:r>
        <w:rPr>
          <w:rFonts w:ascii="Arial"/>
          <w:i w:val="1"/>
          <w:iCs w:val="1"/>
          <w:sz w:val="20"/>
          <w:szCs w:val="20"/>
          <w:rtl w:val="0"/>
          <w:lang w:val="en-US"/>
        </w:rPr>
        <w:t>28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John Hopkins 10 year post sex transition surgery follow up.  </w:t>
      </w:r>
      <w:r>
        <w:rPr>
          <w:rFonts w:ascii="Arial"/>
          <w:i w:val="1"/>
          <w:iCs w:val="1"/>
          <w:sz w:val="16"/>
          <w:szCs w:val="16"/>
          <w:rtl w:val="0"/>
          <w:lang w:val="en-US"/>
        </w:rPr>
        <w:t>(</w:t>
      </w:r>
      <w:r>
        <w:rPr>
          <w:rFonts w:ascii="Arial"/>
          <w:i w:val="1"/>
          <w:iCs w:val="1"/>
          <w:sz w:val="16"/>
          <w:szCs w:val="16"/>
          <w:rtl w:val="0"/>
          <w:lang w:val="en-US"/>
        </w:rPr>
        <w:t xml:space="preserve">Jon K. Meyer, MD and Donna J. Reter , </w:t>
      </w:r>
      <w:r>
        <w:rPr>
          <w:rFonts w:hAnsi="Arial" w:hint="default"/>
          <w:i w:val="1"/>
          <w:iCs w:val="1"/>
          <w:sz w:val="16"/>
          <w:szCs w:val="16"/>
          <w:rtl w:val="0"/>
          <w:lang w:val="en-US"/>
        </w:rPr>
        <w:t>“</w:t>
      </w:r>
      <w:r>
        <w:rPr>
          <w:rFonts w:ascii="Arial"/>
          <w:i w:val="1"/>
          <w:iCs w:val="1"/>
          <w:sz w:val="16"/>
          <w:szCs w:val="16"/>
          <w:rtl w:val="0"/>
          <w:lang w:val="en-US"/>
        </w:rPr>
        <w:t>Sex reassignment. Follow-up</w:t>
      </w:r>
      <w:r>
        <w:rPr>
          <w:rFonts w:hAnsi="Arial" w:hint="default"/>
          <w:i w:val="1"/>
          <w:iCs w:val="1"/>
          <w:sz w:val="16"/>
          <w:szCs w:val="16"/>
          <w:rtl w:val="0"/>
          <w:lang w:val="en-US"/>
        </w:rPr>
        <w:t xml:space="preserve">” </w:t>
      </w:r>
      <w:r>
        <w:rPr>
          <w:rFonts w:ascii="Arial"/>
          <w:i w:val="1"/>
          <w:iCs w:val="1"/>
          <w:sz w:val="16"/>
          <w:szCs w:val="16"/>
          <w:rtl w:val="0"/>
          <w:lang w:val="en-US"/>
        </w:rPr>
        <w:t>Archives of General Psychiatry, 1979;36(9):1010-1015</w:t>
      </w:r>
      <w:r>
        <w:rPr>
          <w:rFonts w:ascii="Arial"/>
          <w:i w:val="1"/>
          <w:iCs w:val="1"/>
          <w:sz w:val="16"/>
          <w:szCs w:val="16"/>
          <w:rtl w:val="0"/>
          <w:lang w:val="en-US"/>
        </w:rPr>
        <w:t>)</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All 50 patients were:</w:t>
      </w:r>
    </w:p>
    <w:p>
      <w:pPr>
        <w:pStyle w:val="Default"/>
        <w:numPr>
          <w:ilvl w:val="0"/>
          <w:numId w:val="7"/>
        </w:numPr>
        <w:bidi w:val="0"/>
        <w:spacing w:after="200"/>
        <w:ind w:left="218" w:right="0" w:hanging="218"/>
        <w:jc w:val="left"/>
        <w:rPr>
          <w:rFonts w:ascii="Arial" w:cs="Arial" w:hAnsi="Arial" w:eastAsia="Arial"/>
          <w:i w:val="1"/>
          <w:iCs w:val="1"/>
          <w:position w:val="0"/>
          <w:sz w:val="24"/>
          <w:szCs w:val="24"/>
          <w:rtl w:val="0"/>
        </w:rPr>
      </w:pPr>
      <w:r>
        <w:rPr>
          <w:rFonts w:ascii="Arial"/>
          <w:i w:val="1"/>
          <w:iCs w:val="1"/>
          <w:sz w:val="20"/>
          <w:szCs w:val="20"/>
          <w:rtl w:val="0"/>
          <w:lang w:val="en-US"/>
        </w:rPr>
        <w:t>Guilt-ridden homosexuals men looking to become more effeminate in their homosexual relationships.</w:t>
      </w:r>
    </w:p>
    <w:p>
      <w:pPr>
        <w:pStyle w:val="Default"/>
        <w:numPr>
          <w:ilvl w:val="0"/>
          <w:numId w:val="8"/>
        </w:numPr>
        <w:bidi w:val="0"/>
        <w:spacing w:after="200"/>
        <w:ind w:left="218" w:right="0" w:hanging="218"/>
        <w:jc w:val="left"/>
        <w:rPr>
          <w:rFonts w:ascii="Arial" w:cs="Arial" w:hAnsi="Arial" w:eastAsia="Arial"/>
          <w:i w:val="1"/>
          <w:iCs w:val="1"/>
          <w:position w:val="0"/>
          <w:sz w:val="24"/>
          <w:szCs w:val="24"/>
          <w:rtl w:val="0"/>
        </w:rPr>
      </w:pPr>
      <w:r>
        <w:rPr>
          <w:rFonts w:ascii="Arial"/>
          <w:i w:val="1"/>
          <w:iCs w:val="1"/>
          <w:sz w:val="20"/>
          <w:szCs w:val="20"/>
          <w:rtl w:val="0"/>
          <w:lang w:val="en-US"/>
        </w:rPr>
        <w:t>Older cross-dressing men eager to advance their cross-dressing fantasies to a surgical level.</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NO patients experienced better work, relational or emotional engagement after their surgery than before.</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My personal feeling is that surgery is not a proper treatment for a psychiatric disorder, and it</w:t>
      </w:r>
      <w:r>
        <w:rPr>
          <w:rFonts w:hAnsi="Arial" w:hint="default"/>
          <w:i w:val="1"/>
          <w:iCs w:val="1"/>
          <w:sz w:val="20"/>
          <w:szCs w:val="20"/>
          <w:rtl w:val="0"/>
          <w:lang w:val="en-US"/>
        </w:rPr>
        <w:t>’</w:t>
      </w:r>
      <w:r>
        <w:rPr>
          <w:rFonts w:ascii="Arial"/>
          <w:i w:val="1"/>
          <w:iCs w:val="1"/>
          <w:sz w:val="20"/>
          <w:szCs w:val="20"/>
          <w:rtl w:val="0"/>
          <w:lang w:val="en-US"/>
        </w:rPr>
        <w:t>s clear to me that these patients had severe psychological problems that don</w:t>
      </w:r>
      <w:r>
        <w:rPr>
          <w:rFonts w:hAnsi="Arial" w:hint="default"/>
          <w:i w:val="1"/>
          <w:iCs w:val="1"/>
          <w:sz w:val="20"/>
          <w:szCs w:val="20"/>
          <w:rtl w:val="0"/>
          <w:lang w:val="en-US"/>
        </w:rPr>
        <w:t>’</w:t>
      </w:r>
      <w:r>
        <w:rPr>
          <w:rFonts w:ascii="Arial"/>
          <w:i w:val="1"/>
          <w:iCs w:val="1"/>
          <w:sz w:val="20"/>
          <w:szCs w:val="20"/>
          <w:rtl w:val="0"/>
          <w:lang w:val="en-US"/>
        </w:rPr>
        <w:t>t go away following surgery.</w:t>
      </w:r>
      <w:r>
        <w:rPr>
          <w:rFonts w:hAnsi="Arial" w:hint="default"/>
          <w:i w:val="1"/>
          <w:iCs w:val="1"/>
          <w:sz w:val="20"/>
          <w:szCs w:val="20"/>
          <w:rtl w:val="0"/>
          <w:lang w:val="en-US"/>
        </w:rPr>
        <w:t xml:space="preserve"> —</w:t>
      </w:r>
      <w:r>
        <w:rPr>
          <w:rFonts w:ascii="Arial"/>
          <w:i w:val="1"/>
          <w:iCs w:val="1"/>
          <w:sz w:val="20"/>
          <w:szCs w:val="20"/>
          <w:rtl w:val="0"/>
          <w:lang w:val="en-US"/>
        </w:rPr>
        <w:t xml:space="preserve">Dr. Meyer, head of the sex reassignment surgery department of John Hopkins University.  </w:t>
      </w:r>
      <w:r>
        <w:rPr>
          <w:rFonts w:ascii="Arial"/>
          <w:i w:val="1"/>
          <w:iCs w:val="1"/>
          <w:sz w:val="16"/>
          <w:szCs w:val="16"/>
          <w:rtl w:val="0"/>
          <w:lang w:val="en-US"/>
        </w:rPr>
        <w:t>(</w:t>
      </w:r>
      <w:hyperlink r:id="rId9" w:history="1">
        <w:r>
          <w:rPr>
            <w:rStyle w:val="Hyperlink.0"/>
            <w:rFonts w:ascii="Arial"/>
            <w:i w:val="1"/>
            <w:iCs w:val="1"/>
            <w:sz w:val="16"/>
            <w:szCs w:val="16"/>
            <w:u w:val="none"/>
            <w:rtl w:val="0"/>
            <w:lang w:val="en-US"/>
          </w:rPr>
          <w:t>http://baltimorestyle.com/3347/fe_sexchange_jf07/</w:t>
        </w:r>
      </w:hyperlink>
      <w:r>
        <w:rPr>
          <w:rFonts w:ascii="Arial"/>
          <w:i w:val="1"/>
          <w:iCs w:val="1"/>
          <w:sz w:val="16"/>
          <w:szCs w:val="16"/>
          <w:rtl w:val="0"/>
          <w:lang w:val="en-US"/>
        </w:rPr>
        <w:t>)</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How should the church love the sexually confused?</w:t>
      </w:r>
    </w:p>
    <w:p>
      <w:pPr>
        <w:pStyle w:val="Default"/>
        <w:keepNext w:val="1"/>
        <w:bidi w:val="0"/>
        <w:spacing w:after="160"/>
        <w:ind w:left="720" w:right="0" w:firstLine="0"/>
        <w:jc w:val="left"/>
        <w:rPr>
          <w:rFonts w:ascii="Arial" w:cs="Arial" w:hAnsi="Arial" w:eastAsia="Arial"/>
          <w:b w:val="1"/>
          <w:bCs w:val="1"/>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How do we respond to the unchurched?</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How do we respond to the struggling?</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How do we handle the rebellious</w:t>
      </w:r>
      <w:r>
        <w:rPr>
          <w:rFonts w:ascii="Arial"/>
          <w:b w:val="1"/>
          <w:bCs w:val="1"/>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Laura</w:t>
      </w:r>
      <w:r>
        <w:rPr>
          <w:rFonts w:hAnsi="Arial" w:hint="default"/>
          <w:b w:val="1"/>
          <w:bCs w:val="1"/>
          <w:sz w:val="26"/>
          <w:szCs w:val="26"/>
          <w:rtl w:val="0"/>
          <w:lang w:val="en-US"/>
        </w:rPr>
        <w:t>’</w:t>
      </w:r>
      <w:r>
        <w:rPr>
          <w:rFonts w:ascii="Arial"/>
          <w:b w:val="1"/>
          <w:bCs w:val="1"/>
          <w:sz w:val="26"/>
          <w:szCs w:val="26"/>
          <w:rtl w:val="0"/>
          <w:lang w:val="en-US"/>
        </w:rPr>
        <w:t xml:space="preserve">s Story </w:t>
      </w:r>
      <w:r>
        <w:rPr>
          <w:rFonts w:ascii="Arial"/>
          <w:b w:val="0"/>
          <w:bCs w:val="0"/>
          <w:sz w:val="16"/>
          <w:szCs w:val="16"/>
          <w:rtl w:val="0"/>
          <w:lang w:val="en-US"/>
        </w:rPr>
        <w:t>(</w:t>
      </w:r>
      <w:hyperlink r:id="rId10" w:history="1">
        <w:r>
          <w:rPr>
            <w:rStyle w:val="Hyperlink.1"/>
            <w:rFonts w:ascii="Arial"/>
            <w:b w:val="0"/>
            <w:bCs w:val="0"/>
            <w:sz w:val="16"/>
            <w:szCs w:val="16"/>
            <w:u w:val="none"/>
            <w:rtl w:val="0"/>
            <w:lang w:val="en-US"/>
          </w:rPr>
          <w:t>www.sexchangeregrets.com</w:t>
        </w:r>
      </w:hyperlink>
      <w:r>
        <w:rPr>
          <w:rFonts w:ascii="Arial"/>
          <w:b w:val="0"/>
          <w:bCs w:val="0"/>
          <w:sz w:val="16"/>
          <w:szCs w:val="1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tl w:val="0"/>
        </w:rPr>
      </w:pPr>
      <w:r>
        <w:rPr>
          <w:rFonts w:ascii="Arial" w:cs="Arial" w:hAnsi="Arial" w:eastAsia="Arial"/>
          <w:i w:val="1"/>
          <w:iCs w:val="1"/>
          <w:sz w:val="20"/>
          <w:szCs w:val="20"/>
        </w:rPr>
      </w:r>
    </w:p>
    <w:sectPr>
      <w:headerReference w:type="default" r:id="rId11"/>
      <w:footerReference w:type="default" r:id="rId12"/>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0"/>
        <w:szCs w:val="20"/>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lvl w:ilvl="0">
      <w:start w:val="1"/>
      <w:numFmt w:val="bullet"/>
      <w:suff w:val="tab"/>
      <w:lvlText w:val="•"/>
      <w:lvlJc w:val="left"/>
      <w:pPr>
        <w:tabs>
          <w:tab w:val="num" w:pos="218"/>
          <w:tab w:val="clear" w:pos="0"/>
        </w:tabs>
        <w:ind w:left="218" w:hanging="218"/>
      </w:pPr>
      <w:rPr>
        <w:rFonts w:ascii="Arial" w:cs="Arial" w:hAnsi="Arial" w:eastAsia="Arial"/>
        <w:i w:val="1"/>
        <w:iCs w:val="1"/>
        <w:position w:val="0"/>
        <w:sz w:val="24"/>
        <w:szCs w:val="24"/>
      </w:rPr>
    </w:lvl>
    <w:lvl w:ilvl="1">
      <w:start w:val="1"/>
      <w:numFmt w:val="bullet"/>
      <w:suff w:val="tab"/>
      <w:lvlText w:val="•"/>
      <w:lvlJc w:val="left"/>
      <w:pPr>
        <w:tabs>
          <w:tab w:val="num" w:pos="458"/>
          <w:tab w:val="clear" w:pos="0"/>
        </w:tabs>
        <w:ind w:left="458" w:hanging="218"/>
      </w:pPr>
      <w:rPr>
        <w:rFonts w:ascii="Arial" w:cs="Arial" w:hAnsi="Arial" w:eastAsia="Arial"/>
        <w:i w:val="1"/>
        <w:iCs w:val="1"/>
        <w:position w:val="0"/>
        <w:sz w:val="24"/>
        <w:szCs w:val="24"/>
      </w:rPr>
    </w:lvl>
    <w:lvl w:ilvl="2">
      <w:start w:val="1"/>
      <w:numFmt w:val="bullet"/>
      <w:suff w:val="tab"/>
      <w:lvlText w:val="•"/>
      <w:lvlJc w:val="left"/>
      <w:pPr>
        <w:tabs>
          <w:tab w:val="num" w:pos="698"/>
          <w:tab w:val="clear" w:pos="0"/>
        </w:tabs>
        <w:ind w:left="698" w:hanging="218"/>
      </w:pPr>
      <w:rPr>
        <w:rFonts w:ascii="Arial" w:cs="Arial" w:hAnsi="Arial" w:eastAsia="Arial"/>
        <w:i w:val="1"/>
        <w:iCs w:val="1"/>
        <w:position w:val="0"/>
        <w:sz w:val="24"/>
        <w:szCs w:val="24"/>
      </w:rPr>
    </w:lvl>
    <w:lvl w:ilvl="3">
      <w:start w:val="1"/>
      <w:numFmt w:val="bullet"/>
      <w:suff w:val="tab"/>
      <w:lvlText w:val="•"/>
      <w:lvlJc w:val="left"/>
      <w:pPr>
        <w:tabs>
          <w:tab w:val="num" w:pos="938"/>
          <w:tab w:val="clear" w:pos="0"/>
        </w:tabs>
        <w:ind w:left="938" w:hanging="218"/>
      </w:pPr>
      <w:rPr>
        <w:rFonts w:ascii="Arial" w:cs="Arial" w:hAnsi="Arial" w:eastAsia="Arial"/>
        <w:i w:val="1"/>
        <w:iCs w:val="1"/>
        <w:position w:val="0"/>
        <w:sz w:val="24"/>
        <w:szCs w:val="24"/>
      </w:rPr>
    </w:lvl>
    <w:lvl w:ilvl="4">
      <w:start w:val="1"/>
      <w:numFmt w:val="bullet"/>
      <w:suff w:val="tab"/>
      <w:lvlText w:val="•"/>
      <w:lvlJc w:val="left"/>
      <w:pPr>
        <w:tabs>
          <w:tab w:val="num" w:pos="1178"/>
          <w:tab w:val="clear" w:pos="0"/>
        </w:tabs>
        <w:ind w:left="1178" w:hanging="218"/>
      </w:pPr>
      <w:rPr>
        <w:rFonts w:ascii="Arial" w:cs="Arial" w:hAnsi="Arial" w:eastAsia="Arial"/>
        <w:i w:val="1"/>
        <w:iCs w:val="1"/>
        <w:position w:val="0"/>
        <w:sz w:val="24"/>
        <w:szCs w:val="24"/>
      </w:rPr>
    </w:lvl>
    <w:lvl w:ilvl="5">
      <w:start w:val="1"/>
      <w:numFmt w:val="bullet"/>
      <w:suff w:val="tab"/>
      <w:lvlText w:val="•"/>
      <w:lvlJc w:val="left"/>
      <w:pPr>
        <w:tabs>
          <w:tab w:val="num" w:pos="1418"/>
          <w:tab w:val="clear" w:pos="0"/>
        </w:tabs>
        <w:ind w:left="1418" w:hanging="218"/>
      </w:pPr>
      <w:rPr>
        <w:rFonts w:ascii="Arial" w:cs="Arial" w:hAnsi="Arial" w:eastAsia="Arial"/>
        <w:i w:val="1"/>
        <w:iCs w:val="1"/>
        <w:position w:val="0"/>
        <w:sz w:val="24"/>
        <w:szCs w:val="24"/>
      </w:rPr>
    </w:lvl>
    <w:lvl w:ilvl="6">
      <w:start w:val="1"/>
      <w:numFmt w:val="bullet"/>
      <w:suff w:val="tab"/>
      <w:lvlText w:val="•"/>
      <w:lvlJc w:val="left"/>
      <w:pPr>
        <w:tabs>
          <w:tab w:val="num" w:pos="1658"/>
          <w:tab w:val="clear" w:pos="0"/>
        </w:tabs>
        <w:ind w:left="1658" w:hanging="218"/>
      </w:pPr>
      <w:rPr>
        <w:rFonts w:ascii="Arial" w:cs="Arial" w:hAnsi="Arial" w:eastAsia="Arial"/>
        <w:i w:val="1"/>
        <w:iCs w:val="1"/>
        <w:position w:val="0"/>
        <w:sz w:val="24"/>
        <w:szCs w:val="24"/>
      </w:rPr>
    </w:lvl>
    <w:lvl w:ilvl="7">
      <w:start w:val="1"/>
      <w:numFmt w:val="bullet"/>
      <w:suff w:val="tab"/>
      <w:lvlText w:val="•"/>
      <w:lvlJc w:val="left"/>
      <w:pPr>
        <w:tabs>
          <w:tab w:val="num" w:pos="1898"/>
          <w:tab w:val="clear" w:pos="0"/>
        </w:tabs>
        <w:ind w:left="1898" w:hanging="218"/>
      </w:pPr>
      <w:rPr>
        <w:rFonts w:ascii="Arial" w:cs="Arial" w:hAnsi="Arial" w:eastAsia="Arial"/>
        <w:i w:val="1"/>
        <w:iCs w:val="1"/>
        <w:position w:val="0"/>
        <w:sz w:val="24"/>
        <w:szCs w:val="24"/>
      </w:rPr>
    </w:lvl>
    <w:lvl w:ilvl="8">
      <w:start w:val="1"/>
      <w:numFmt w:val="bullet"/>
      <w:suff w:val="tab"/>
      <w:lvlText w:val="•"/>
      <w:lvlJc w:val="left"/>
      <w:pPr>
        <w:tabs>
          <w:tab w:val="num" w:pos="2138"/>
          <w:tab w:val="clear" w:pos="0"/>
        </w:tabs>
        <w:ind w:left="2138" w:hanging="218"/>
      </w:pPr>
      <w:rPr>
        <w:rFonts w:ascii="Arial" w:cs="Arial" w:hAnsi="Arial" w:eastAsia="Arial"/>
        <w:i w:val="1"/>
        <w:iCs w:val="1"/>
        <w:position w:val="0"/>
        <w:sz w:val="24"/>
        <w:szCs w:val="24"/>
      </w:rPr>
    </w:lvl>
  </w:abstractNum>
  <w:abstractNum w:abstractNumId="3">
    <w:multiLevelType w:val="multilevel"/>
    <w:styleLink w:val="Bullet Big"/>
    <w:lvl w:ilvl="0">
      <w:start w:val="0"/>
      <w:numFmt w:val="bullet"/>
      <w:suff w:val="tab"/>
      <w:lvlText w:val="•"/>
      <w:lvlJc w:val="left"/>
      <w:pPr>
        <w:tabs>
          <w:tab w:val="num" w:pos="218"/>
          <w:tab w:val="clear" w:pos="0"/>
        </w:tabs>
        <w:ind w:left="218" w:hanging="218"/>
      </w:pPr>
      <w:rPr>
        <w:rFonts w:ascii="Arial" w:cs="Arial" w:hAnsi="Arial" w:eastAsia="Arial"/>
        <w:i w:val="1"/>
        <w:iCs w:val="1"/>
        <w:position w:val="0"/>
        <w:sz w:val="24"/>
        <w:szCs w:val="24"/>
      </w:rPr>
    </w:lvl>
    <w:lvl w:ilvl="1">
      <w:start w:val="1"/>
      <w:numFmt w:val="bullet"/>
      <w:suff w:val="tab"/>
      <w:lvlText w:val="•"/>
      <w:lvlJc w:val="left"/>
      <w:pPr>
        <w:tabs>
          <w:tab w:val="num" w:pos="458"/>
          <w:tab w:val="clear" w:pos="0"/>
        </w:tabs>
        <w:ind w:left="458" w:hanging="218"/>
      </w:pPr>
      <w:rPr>
        <w:rFonts w:ascii="Arial" w:cs="Arial" w:hAnsi="Arial" w:eastAsia="Arial"/>
        <w:i w:val="1"/>
        <w:iCs w:val="1"/>
        <w:position w:val="0"/>
        <w:sz w:val="24"/>
        <w:szCs w:val="24"/>
      </w:rPr>
    </w:lvl>
    <w:lvl w:ilvl="2">
      <w:start w:val="1"/>
      <w:numFmt w:val="bullet"/>
      <w:suff w:val="tab"/>
      <w:lvlText w:val="•"/>
      <w:lvlJc w:val="left"/>
      <w:pPr>
        <w:tabs>
          <w:tab w:val="num" w:pos="698"/>
          <w:tab w:val="clear" w:pos="0"/>
        </w:tabs>
        <w:ind w:left="698" w:hanging="218"/>
      </w:pPr>
      <w:rPr>
        <w:rFonts w:ascii="Arial" w:cs="Arial" w:hAnsi="Arial" w:eastAsia="Arial"/>
        <w:i w:val="1"/>
        <w:iCs w:val="1"/>
        <w:position w:val="0"/>
        <w:sz w:val="24"/>
        <w:szCs w:val="24"/>
      </w:rPr>
    </w:lvl>
    <w:lvl w:ilvl="3">
      <w:start w:val="1"/>
      <w:numFmt w:val="bullet"/>
      <w:suff w:val="tab"/>
      <w:lvlText w:val="•"/>
      <w:lvlJc w:val="left"/>
      <w:pPr>
        <w:tabs>
          <w:tab w:val="num" w:pos="938"/>
          <w:tab w:val="clear" w:pos="0"/>
        </w:tabs>
        <w:ind w:left="938" w:hanging="218"/>
      </w:pPr>
      <w:rPr>
        <w:rFonts w:ascii="Arial" w:cs="Arial" w:hAnsi="Arial" w:eastAsia="Arial"/>
        <w:i w:val="1"/>
        <w:iCs w:val="1"/>
        <w:position w:val="0"/>
        <w:sz w:val="24"/>
        <w:szCs w:val="24"/>
      </w:rPr>
    </w:lvl>
    <w:lvl w:ilvl="4">
      <w:start w:val="1"/>
      <w:numFmt w:val="bullet"/>
      <w:suff w:val="tab"/>
      <w:lvlText w:val="•"/>
      <w:lvlJc w:val="left"/>
      <w:pPr>
        <w:tabs>
          <w:tab w:val="num" w:pos="1178"/>
          <w:tab w:val="clear" w:pos="0"/>
        </w:tabs>
        <w:ind w:left="1178" w:hanging="218"/>
      </w:pPr>
      <w:rPr>
        <w:rFonts w:ascii="Arial" w:cs="Arial" w:hAnsi="Arial" w:eastAsia="Arial"/>
        <w:i w:val="1"/>
        <w:iCs w:val="1"/>
        <w:position w:val="0"/>
        <w:sz w:val="24"/>
        <w:szCs w:val="24"/>
      </w:rPr>
    </w:lvl>
    <w:lvl w:ilvl="5">
      <w:start w:val="1"/>
      <w:numFmt w:val="bullet"/>
      <w:suff w:val="tab"/>
      <w:lvlText w:val="•"/>
      <w:lvlJc w:val="left"/>
      <w:pPr>
        <w:tabs>
          <w:tab w:val="num" w:pos="1418"/>
          <w:tab w:val="clear" w:pos="0"/>
        </w:tabs>
        <w:ind w:left="1418" w:hanging="218"/>
      </w:pPr>
      <w:rPr>
        <w:rFonts w:ascii="Arial" w:cs="Arial" w:hAnsi="Arial" w:eastAsia="Arial"/>
        <w:i w:val="1"/>
        <w:iCs w:val="1"/>
        <w:position w:val="0"/>
        <w:sz w:val="24"/>
        <w:szCs w:val="24"/>
      </w:rPr>
    </w:lvl>
    <w:lvl w:ilvl="6">
      <w:start w:val="1"/>
      <w:numFmt w:val="bullet"/>
      <w:suff w:val="tab"/>
      <w:lvlText w:val="•"/>
      <w:lvlJc w:val="left"/>
      <w:pPr>
        <w:tabs>
          <w:tab w:val="num" w:pos="1658"/>
          <w:tab w:val="clear" w:pos="0"/>
        </w:tabs>
        <w:ind w:left="1658" w:hanging="218"/>
      </w:pPr>
      <w:rPr>
        <w:rFonts w:ascii="Arial" w:cs="Arial" w:hAnsi="Arial" w:eastAsia="Arial"/>
        <w:i w:val="1"/>
        <w:iCs w:val="1"/>
        <w:position w:val="0"/>
        <w:sz w:val="24"/>
        <w:szCs w:val="24"/>
      </w:rPr>
    </w:lvl>
    <w:lvl w:ilvl="7">
      <w:start w:val="1"/>
      <w:numFmt w:val="bullet"/>
      <w:suff w:val="tab"/>
      <w:lvlText w:val="•"/>
      <w:lvlJc w:val="left"/>
      <w:pPr>
        <w:tabs>
          <w:tab w:val="num" w:pos="1898"/>
          <w:tab w:val="clear" w:pos="0"/>
        </w:tabs>
        <w:ind w:left="1898" w:hanging="218"/>
      </w:pPr>
      <w:rPr>
        <w:rFonts w:ascii="Arial" w:cs="Arial" w:hAnsi="Arial" w:eastAsia="Arial"/>
        <w:i w:val="1"/>
        <w:iCs w:val="1"/>
        <w:position w:val="0"/>
        <w:sz w:val="24"/>
        <w:szCs w:val="24"/>
      </w:rPr>
    </w:lvl>
    <w:lvl w:ilvl="8">
      <w:start w:val="1"/>
      <w:numFmt w:val="bullet"/>
      <w:suff w:val="tab"/>
      <w:lvlText w:val="•"/>
      <w:lvlJc w:val="left"/>
      <w:pPr>
        <w:tabs>
          <w:tab w:val="num" w:pos="2138"/>
          <w:tab w:val="clear" w:pos="0"/>
        </w:tabs>
        <w:ind w:left="2138" w:hanging="218"/>
      </w:pPr>
      <w:rPr>
        <w:rFonts w:ascii="Arial" w:cs="Arial" w:hAnsi="Arial" w:eastAsia="Arial"/>
        <w:i w:val="1"/>
        <w:iCs w:val="1"/>
        <w:position w:val="0"/>
        <w:sz w:val="24"/>
        <w:szCs w:val="24"/>
      </w:rPr>
    </w:lvl>
  </w:abstractNum>
  <w:abstractNum w:abstractNumId="4">
    <w:multiLevelType w:val="multilevel"/>
    <w:styleLink w:val="Bullet Big"/>
    <w:lvl w:ilvl="0">
      <w:start w:val="0"/>
      <w:numFmt w:val="bullet"/>
      <w:suff w:val="tab"/>
      <w:lvlText w:val="•"/>
      <w:lvlJc w:val="left"/>
      <w:pPr>
        <w:tabs>
          <w:tab w:val="num" w:pos="218"/>
          <w:tab w:val="clear" w:pos="0"/>
        </w:tabs>
        <w:ind w:left="218" w:hanging="218"/>
      </w:pPr>
      <w:rPr>
        <w:rFonts w:ascii="Arial" w:cs="Arial" w:hAnsi="Arial" w:eastAsia="Arial"/>
        <w:i w:val="1"/>
        <w:iCs w:val="1"/>
        <w:position w:val="0"/>
        <w:sz w:val="24"/>
        <w:szCs w:val="24"/>
      </w:rPr>
    </w:lvl>
    <w:lvl w:ilvl="1">
      <w:start w:val="1"/>
      <w:numFmt w:val="bullet"/>
      <w:suff w:val="tab"/>
      <w:lvlText w:val="•"/>
      <w:lvlJc w:val="left"/>
      <w:pPr>
        <w:tabs>
          <w:tab w:val="num" w:pos="458"/>
          <w:tab w:val="clear" w:pos="0"/>
        </w:tabs>
        <w:ind w:left="458" w:hanging="218"/>
      </w:pPr>
      <w:rPr>
        <w:rFonts w:ascii="Arial" w:cs="Arial" w:hAnsi="Arial" w:eastAsia="Arial"/>
        <w:i w:val="1"/>
        <w:iCs w:val="1"/>
        <w:position w:val="0"/>
        <w:sz w:val="24"/>
        <w:szCs w:val="24"/>
      </w:rPr>
    </w:lvl>
    <w:lvl w:ilvl="2">
      <w:start w:val="1"/>
      <w:numFmt w:val="bullet"/>
      <w:suff w:val="tab"/>
      <w:lvlText w:val="•"/>
      <w:lvlJc w:val="left"/>
      <w:pPr>
        <w:tabs>
          <w:tab w:val="num" w:pos="698"/>
          <w:tab w:val="clear" w:pos="0"/>
        </w:tabs>
        <w:ind w:left="698" w:hanging="218"/>
      </w:pPr>
      <w:rPr>
        <w:rFonts w:ascii="Arial" w:cs="Arial" w:hAnsi="Arial" w:eastAsia="Arial"/>
        <w:i w:val="1"/>
        <w:iCs w:val="1"/>
        <w:position w:val="0"/>
        <w:sz w:val="24"/>
        <w:szCs w:val="24"/>
      </w:rPr>
    </w:lvl>
    <w:lvl w:ilvl="3">
      <w:start w:val="1"/>
      <w:numFmt w:val="bullet"/>
      <w:suff w:val="tab"/>
      <w:lvlText w:val="•"/>
      <w:lvlJc w:val="left"/>
      <w:pPr>
        <w:tabs>
          <w:tab w:val="num" w:pos="938"/>
          <w:tab w:val="clear" w:pos="0"/>
        </w:tabs>
        <w:ind w:left="938" w:hanging="218"/>
      </w:pPr>
      <w:rPr>
        <w:rFonts w:ascii="Arial" w:cs="Arial" w:hAnsi="Arial" w:eastAsia="Arial"/>
        <w:i w:val="1"/>
        <w:iCs w:val="1"/>
        <w:position w:val="0"/>
        <w:sz w:val="24"/>
        <w:szCs w:val="24"/>
      </w:rPr>
    </w:lvl>
    <w:lvl w:ilvl="4">
      <w:start w:val="1"/>
      <w:numFmt w:val="bullet"/>
      <w:suff w:val="tab"/>
      <w:lvlText w:val="•"/>
      <w:lvlJc w:val="left"/>
      <w:pPr>
        <w:tabs>
          <w:tab w:val="num" w:pos="1178"/>
          <w:tab w:val="clear" w:pos="0"/>
        </w:tabs>
        <w:ind w:left="1178" w:hanging="218"/>
      </w:pPr>
      <w:rPr>
        <w:rFonts w:ascii="Arial" w:cs="Arial" w:hAnsi="Arial" w:eastAsia="Arial"/>
        <w:i w:val="1"/>
        <w:iCs w:val="1"/>
        <w:position w:val="0"/>
        <w:sz w:val="24"/>
        <w:szCs w:val="24"/>
      </w:rPr>
    </w:lvl>
    <w:lvl w:ilvl="5">
      <w:start w:val="1"/>
      <w:numFmt w:val="bullet"/>
      <w:suff w:val="tab"/>
      <w:lvlText w:val="•"/>
      <w:lvlJc w:val="left"/>
      <w:pPr>
        <w:tabs>
          <w:tab w:val="num" w:pos="1418"/>
          <w:tab w:val="clear" w:pos="0"/>
        </w:tabs>
        <w:ind w:left="1418" w:hanging="218"/>
      </w:pPr>
      <w:rPr>
        <w:rFonts w:ascii="Arial" w:cs="Arial" w:hAnsi="Arial" w:eastAsia="Arial"/>
        <w:i w:val="1"/>
        <w:iCs w:val="1"/>
        <w:position w:val="0"/>
        <w:sz w:val="24"/>
        <w:szCs w:val="24"/>
      </w:rPr>
    </w:lvl>
    <w:lvl w:ilvl="6">
      <w:start w:val="1"/>
      <w:numFmt w:val="bullet"/>
      <w:suff w:val="tab"/>
      <w:lvlText w:val="•"/>
      <w:lvlJc w:val="left"/>
      <w:pPr>
        <w:tabs>
          <w:tab w:val="num" w:pos="1658"/>
          <w:tab w:val="clear" w:pos="0"/>
        </w:tabs>
        <w:ind w:left="1658" w:hanging="218"/>
      </w:pPr>
      <w:rPr>
        <w:rFonts w:ascii="Arial" w:cs="Arial" w:hAnsi="Arial" w:eastAsia="Arial"/>
        <w:i w:val="1"/>
        <w:iCs w:val="1"/>
        <w:position w:val="0"/>
        <w:sz w:val="24"/>
        <w:szCs w:val="24"/>
      </w:rPr>
    </w:lvl>
    <w:lvl w:ilvl="7">
      <w:start w:val="1"/>
      <w:numFmt w:val="bullet"/>
      <w:suff w:val="tab"/>
      <w:lvlText w:val="•"/>
      <w:lvlJc w:val="left"/>
      <w:pPr>
        <w:tabs>
          <w:tab w:val="num" w:pos="1898"/>
          <w:tab w:val="clear" w:pos="0"/>
        </w:tabs>
        <w:ind w:left="1898" w:hanging="218"/>
      </w:pPr>
      <w:rPr>
        <w:rFonts w:ascii="Arial" w:cs="Arial" w:hAnsi="Arial" w:eastAsia="Arial"/>
        <w:i w:val="1"/>
        <w:iCs w:val="1"/>
        <w:position w:val="0"/>
        <w:sz w:val="24"/>
        <w:szCs w:val="24"/>
      </w:rPr>
    </w:lvl>
    <w:lvl w:ilvl="8">
      <w:start w:val="1"/>
      <w:numFmt w:val="bullet"/>
      <w:suff w:val="tab"/>
      <w:lvlText w:val="•"/>
      <w:lvlJc w:val="left"/>
      <w:pPr>
        <w:tabs>
          <w:tab w:val="num" w:pos="2138"/>
          <w:tab w:val="clear" w:pos="0"/>
        </w:tabs>
        <w:ind w:left="2138" w:hanging="218"/>
      </w:pPr>
      <w:rPr>
        <w:rFonts w:ascii="Arial" w:cs="Arial" w:hAnsi="Arial" w:eastAsia="Arial"/>
        <w:i w:val="1"/>
        <w:iCs w:val="1"/>
        <w:position w:val="0"/>
        <w:sz w:val="24"/>
        <w:szCs w:val="24"/>
      </w:rPr>
    </w:lvl>
  </w:abstractNum>
  <w:abstractNum w:abstractNumId="5">
    <w:multiLevelType w:val="multilevel"/>
    <w:styleLink w:val="Bullet Big"/>
    <w:lvl w:ilvl="0">
      <w:start w:val="0"/>
      <w:numFmt w:val="bullet"/>
      <w:suff w:val="tab"/>
      <w:lvlText w:val="•"/>
      <w:lvlJc w:val="left"/>
      <w:pPr>
        <w:tabs>
          <w:tab w:val="num" w:pos="218"/>
          <w:tab w:val="clear" w:pos="0"/>
        </w:tabs>
        <w:ind w:left="218" w:hanging="218"/>
      </w:pPr>
      <w:rPr>
        <w:rFonts w:ascii="Arial" w:cs="Arial" w:hAnsi="Arial" w:eastAsia="Arial"/>
        <w:i w:val="1"/>
        <w:iCs w:val="1"/>
        <w:position w:val="0"/>
        <w:sz w:val="24"/>
        <w:szCs w:val="24"/>
      </w:rPr>
    </w:lvl>
    <w:lvl w:ilvl="1">
      <w:start w:val="1"/>
      <w:numFmt w:val="bullet"/>
      <w:suff w:val="tab"/>
      <w:lvlText w:val="•"/>
      <w:lvlJc w:val="left"/>
      <w:pPr>
        <w:tabs>
          <w:tab w:val="num" w:pos="458"/>
          <w:tab w:val="clear" w:pos="0"/>
        </w:tabs>
        <w:ind w:left="458" w:hanging="218"/>
      </w:pPr>
      <w:rPr>
        <w:rFonts w:ascii="Arial" w:cs="Arial" w:hAnsi="Arial" w:eastAsia="Arial"/>
        <w:i w:val="1"/>
        <w:iCs w:val="1"/>
        <w:position w:val="0"/>
        <w:sz w:val="24"/>
        <w:szCs w:val="24"/>
      </w:rPr>
    </w:lvl>
    <w:lvl w:ilvl="2">
      <w:start w:val="1"/>
      <w:numFmt w:val="bullet"/>
      <w:suff w:val="tab"/>
      <w:lvlText w:val="•"/>
      <w:lvlJc w:val="left"/>
      <w:pPr>
        <w:tabs>
          <w:tab w:val="num" w:pos="698"/>
          <w:tab w:val="clear" w:pos="0"/>
        </w:tabs>
        <w:ind w:left="698" w:hanging="218"/>
      </w:pPr>
      <w:rPr>
        <w:rFonts w:ascii="Arial" w:cs="Arial" w:hAnsi="Arial" w:eastAsia="Arial"/>
        <w:i w:val="1"/>
        <w:iCs w:val="1"/>
        <w:position w:val="0"/>
        <w:sz w:val="24"/>
        <w:szCs w:val="24"/>
      </w:rPr>
    </w:lvl>
    <w:lvl w:ilvl="3">
      <w:start w:val="1"/>
      <w:numFmt w:val="bullet"/>
      <w:suff w:val="tab"/>
      <w:lvlText w:val="•"/>
      <w:lvlJc w:val="left"/>
      <w:pPr>
        <w:tabs>
          <w:tab w:val="num" w:pos="938"/>
          <w:tab w:val="clear" w:pos="0"/>
        </w:tabs>
        <w:ind w:left="938" w:hanging="218"/>
      </w:pPr>
      <w:rPr>
        <w:rFonts w:ascii="Arial" w:cs="Arial" w:hAnsi="Arial" w:eastAsia="Arial"/>
        <w:i w:val="1"/>
        <w:iCs w:val="1"/>
        <w:position w:val="0"/>
        <w:sz w:val="24"/>
        <w:szCs w:val="24"/>
      </w:rPr>
    </w:lvl>
    <w:lvl w:ilvl="4">
      <w:start w:val="1"/>
      <w:numFmt w:val="bullet"/>
      <w:suff w:val="tab"/>
      <w:lvlText w:val="•"/>
      <w:lvlJc w:val="left"/>
      <w:pPr>
        <w:tabs>
          <w:tab w:val="num" w:pos="1178"/>
          <w:tab w:val="clear" w:pos="0"/>
        </w:tabs>
        <w:ind w:left="1178" w:hanging="218"/>
      </w:pPr>
      <w:rPr>
        <w:rFonts w:ascii="Arial" w:cs="Arial" w:hAnsi="Arial" w:eastAsia="Arial"/>
        <w:i w:val="1"/>
        <w:iCs w:val="1"/>
        <w:position w:val="0"/>
        <w:sz w:val="24"/>
        <w:szCs w:val="24"/>
      </w:rPr>
    </w:lvl>
    <w:lvl w:ilvl="5">
      <w:start w:val="1"/>
      <w:numFmt w:val="bullet"/>
      <w:suff w:val="tab"/>
      <w:lvlText w:val="•"/>
      <w:lvlJc w:val="left"/>
      <w:pPr>
        <w:tabs>
          <w:tab w:val="num" w:pos="1418"/>
          <w:tab w:val="clear" w:pos="0"/>
        </w:tabs>
        <w:ind w:left="1418" w:hanging="218"/>
      </w:pPr>
      <w:rPr>
        <w:rFonts w:ascii="Arial" w:cs="Arial" w:hAnsi="Arial" w:eastAsia="Arial"/>
        <w:i w:val="1"/>
        <w:iCs w:val="1"/>
        <w:position w:val="0"/>
        <w:sz w:val="24"/>
        <w:szCs w:val="24"/>
      </w:rPr>
    </w:lvl>
    <w:lvl w:ilvl="6">
      <w:start w:val="1"/>
      <w:numFmt w:val="bullet"/>
      <w:suff w:val="tab"/>
      <w:lvlText w:val="•"/>
      <w:lvlJc w:val="left"/>
      <w:pPr>
        <w:tabs>
          <w:tab w:val="num" w:pos="1658"/>
          <w:tab w:val="clear" w:pos="0"/>
        </w:tabs>
        <w:ind w:left="1658" w:hanging="218"/>
      </w:pPr>
      <w:rPr>
        <w:rFonts w:ascii="Arial" w:cs="Arial" w:hAnsi="Arial" w:eastAsia="Arial"/>
        <w:i w:val="1"/>
        <w:iCs w:val="1"/>
        <w:position w:val="0"/>
        <w:sz w:val="24"/>
        <w:szCs w:val="24"/>
      </w:rPr>
    </w:lvl>
    <w:lvl w:ilvl="7">
      <w:start w:val="1"/>
      <w:numFmt w:val="bullet"/>
      <w:suff w:val="tab"/>
      <w:lvlText w:val="•"/>
      <w:lvlJc w:val="left"/>
      <w:pPr>
        <w:tabs>
          <w:tab w:val="num" w:pos="1898"/>
          <w:tab w:val="clear" w:pos="0"/>
        </w:tabs>
        <w:ind w:left="1898" w:hanging="218"/>
      </w:pPr>
      <w:rPr>
        <w:rFonts w:ascii="Arial" w:cs="Arial" w:hAnsi="Arial" w:eastAsia="Arial"/>
        <w:i w:val="1"/>
        <w:iCs w:val="1"/>
        <w:position w:val="0"/>
        <w:sz w:val="24"/>
        <w:szCs w:val="24"/>
      </w:rPr>
    </w:lvl>
    <w:lvl w:ilvl="8">
      <w:start w:val="1"/>
      <w:numFmt w:val="bullet"/>
      <w:suff w:val="tab"/>
      <w:lvlText w:val="•"/>
      <w:lvlJc w:val="left"/>
      <w:pPr>
        <w:tabs>
          <w:tab w:val="num" w:pos="2138"/>
          <w:tab w:val="clear" w:pos="0"/>
        </w:tabs>
        <w:ind w:left="2138" w:hanging="218"/>
      </w:pPr>
      <w:rPr>
        <w:rFonts w:ascii="Arial" w:cs="Arial" w:hAnsi="Arial" w:eastAsia="Arial"/>
        <w:i w:val="1"/>
        <w:iCs w:val="1"/>
        <w:position w:val="0"/>
        <w:sz w:val="24"/>
        <w:szCs w:val="24"/>
      </w:rPr>
    </w:lvl>
  </w:abstractNum>
  <w:abstractNum w:abstractNumId="6">
    <w:multiLevelType w:val="multilevel"/>
    <w:styleLink w:val="Bullet Big"/>
    <w:lvl w:ilvl="0">
      <w:start w:val="0"/>
      <w:numFmt w:val="bullet"/>
      <w:suff w:val="tab"/>
      <w:lvlText w:val="•"/>
      <w:lvlJc w:val="left"/>
      <w:pPr>
        <w:tabs>
          <w:tab w:val="num" w:pos="218"/>
          <w:tab w:val="clear" w:pos="0"/>
        </w:tabs>
        <w:ind w:left="218" w:hanging="218"/>
      </w:pPr>
      <w:rPr>
        <w:rFonts w:ascii="Arial" w:cs="Arial" w:hAnsi="Arial" w:eastAsia="Arial"/>
        <w:i w:val="1"/>
        <w:iCs w:val="1"/>
        <w:position w:val="0"/>
        <w:sz w:val="24"/>
        <w:szCs w:val="24"/>
      </w:rPr>
    </w:lvl>
    <w:lvl w:ilvl="1">
      <w:start w:val="1"/>
      <w:numFmt w:val="bullet"/>
      <w:suff w:val="tab"/>
      <w:lvlText w:val="•"/>
      <w:lvlJc w:val="left"/>
      <w:pPr>
        <w:tabs>
          <w:tab w:val="num" w:pos="458"/>
          <w:tab w:val="clear" w:pos="0"/>
        </w:tabs>
        <w:ind w:left="458" w:hanging="218"/>
      </w:pPr>
      <w:rPr>
        <w:rFonts w:ascii="Arial" w:cs="Arial" w:hAnsi="Arial" w:eastAsia="Arial"/>
        <w:i w:val="1"/>
        <w:iCs w:val="1"/>
        <w:position w:val="0"/>
        <w:sz w:val="24"/>
        <w:szCs w:val="24"/>
      </w:rPr>
    </w:lvl>
    <w:lvl w:ilvl="2">
      <w:start w:val="1"/>
      <w:numFmt w:val="bullet"/>
      <w:suff w:val="tab"/>
      <w:lvlText w:val="•"/>
      <w:lvlJc w:val="left"/>
      <w:pPr>
        <w:tabs>
          <w:tab w:val="num" w:pos="698"/>
          <w:tab w:val="clear" w:pos="0"/>
        </w:tabs>
        <w:ind w:left="698" w:hanging="218"/>
      </w:pPr>
      <w:rPr>
        <w:rFonts w:ascii="Arial" w:cs="Arial" w:hAnsi="Arial" w:eastAsia="Arial"/>
        <w:i w:val="1"/>
        <w:iCs w:val="1"/>
        <w:position w:val="0"/>
        <w:sz w:val="24"/>
        <w:szCs w:val="24"/>
      </w:rPr>
    </w:lvl>
    <w:lvl w:ilvl="3">
      <w:start w:val="1"/>
      <w:numFmt w:val="bullet"/>
      <w:suff w:val="tab"/>
      <w:lvlText w:val="•"/>
      <w:lvlJc w:val="left"/>
      <w:pPr>
        <w:tabs>
          <w:tab w:val="num" w:pos="938"/>
          <w:tab w:val="clear" w:pos="0"/>
        </w:tabs>
        <w:ind w:left="938" w:hanging="218"/>
      </w:pPr>
      <w:rPr>
        <w:rFonts w:ascii="Arial" w:cs="Arial" w:hAnsi="Arial" w:eastAsia="Arial"/>
        <w:i w:val="1"/>
        <w:iCs w:val="1"/>
        <w:position w:val="0"/>
        <w:sz w:val="24"/>
        <w:szCs w:val="24"/>
      </w:rPr>
    </w:lvl>
    <w:lvl w:ilvl="4">
      <w:start w:val="1"/>
      <w:numFmt w:val="bullet"/>
      <w:suff w:val="tab"/>
      <w:lvlText w:val="•"/>
      <w:lvlJc w:val="left"/>
      <w:pPr>
        <w:tabs>
          <w:tab w:val="num" w:pos="1178"/>
          <w:tab w:val="clear" w:pos="0"/>
        </w:tabs>
        <w:ind w:left="1178" w:hanging="218"/>
      </w:pPr>
      <w:rPr>
        <w:rFonts w:ascii="Arial" w:cs="Arial" w:hAnsi="Arial" w:eastAsia="Arial"/>
        <w:i w:val="1"/>
        <w:iCs w:val="1"/>
        <w:position w:val="0"/>
        <w:sz w:val="24"/>
        <w:szCs w:val="24"/>
      </w:rPr>
    </w:lvl>
    <w:lvl w:ilvl="5">
      <w:start w:val="1"/>
      <w:numFmt w:val="bullet"/>
      <w:suff w:val="tab"/>
      <w:lvlText w:val="•"/>
      <w:lvlJc w:val="left"/>
      <w:pPr>
        <w:tabs>
          <w:tab w:val="num" w:pos="1418"/>
          <w:tab w:val="clear" w:pos="0"/>
        </w:tabs>
        <w:ind w:left="1418" w:hanging="218"/>
      </w:pPr>
      <w:rPr>
        <w:rFonts w:ascii="Arial" w:cs="Arial" w:hAnsi="Arial" w:eastAsia="Arial"/>
        <w:i w:val="1"/>
        <w:iCs w:val="1"/>
        <w:position w:val="0"/>
        <w:sz w:val="24"/>
        <w:szCs w:val="24"/>
      </w:rPr>
    </w:lvl>
    <w:lvl w:ilvl="6">
      <w:start w:val="1"/>
      <w:numFmt w:val="bullet"/>
      <w:suff w:val="tab"/>
      <w:lvlText w:val="•"/>
      <w:lvlJc w:val="left"/>
      <w:pPr>
        <w:tabs>
          <w:tab w:val="num" w:pos="1658"/>
          <w:tab w:val="clear" w:pos="0"/>
        </w:tabs>
        <w:ind w:left="1658" w:hanging="218"/>
      </w:pPr>
      <w:rPr>
        <w:rFonts w:ascii="Arial" w:cs="Arial" w:hAnsi="Arial" w:eastAsia="Arial"/>
        <w:i w:val="1"/>
        <w:iCs w:val="1"/>
        <w:position w:val="0"/>
        <w:sz w:val="24"/>
        <w:szCs w:val="24"/>
      </w:rPr>
    </w:lvl>
    <w:lvl w:ilvl="7">
      <w:start w:val="1"/>
      <w:numFmt w:val="bullet"/>
      <w:suff w:val="tab"/>
      <w:lvlText w:val="•"/>
      <w:lvlJc w:val="left"/>
      <w:pPr>
        <w:tabs>
          <w:tab w:val="num" w:pos="1898"/>
          <w:tab w:val="clear" w:pos="0"/>
        </w:tabs>
        <w:ind w:left="1898" w:hanging="218"/>
      </w:pPr>
      <w:rPr>
        <w:rFonts w:ascii="Arial" w:cs="Arial" w:hAnsi="Arial" w:eastAsia="Arial"/>
        <w:i w:val="1"/>
        <w:iCs w:val="1"/>
        <w:position w:val="0"/>
        <w:sz w:val="24"/>
        <w:szCs w:val="24"/>
      </w:rPr>
    </w:lvl>
    <w:lvl w:ilvl="8">
      <w:start w:val="1"/>
      <w:numFmt w:val="bullet"/>
      <w:suff w:val="tab"/>
      <w:lvlText w:val="•"/>
      <w:lvlJc w:val="left"/>
      <w:pPr>
        <w:tabs>
          <w:tab w:val="num" w:pos="2138"/>
          <w:tab w:val="clear" w:pos="0"/>
        </w:tabs>
        <w:ind w:left="2138" w:hanging="218"/>
      </w:pPr>
      <w:rPr>
        <w:rFonts w:ascii="Arial" w:cs="Arial" w:hAnsi="Arial" w:eastAsia="Arial"/>
        <w:i w:val="1"/>
        <w:iCs w:val="1"/>
        <w:position w:val="0"/>
        <w:sz w:val="24"/>
        <w:szCs w:val="24"/>
      </w:rPr>
    </w:lvl>
  </w:abstractNum>
  <w:abstractNum w:abstractNumId="7">
    <w:multiLevelType w:val="multilevel"/>
    <w:styleLink w:val="Bullet Big"/>
    <w:lvl w:ilvl="0">
      <w:start w:val="0"/>
      <w:numFmt w:val="bullet"/>
      <w:suff w:val="tab"/>
      <w:lvlText w:val="•"/>
      <w:lvlJc w:val="left"/>
      <w:pPr>
        <w:tabs>
          <w:tab w:val="num" w:pos="218"/>
          <w:tab w:val="clear" w:pos="0"/>
        </w:tabs>
        <w:ind w:left="218" w:hanging="218"/>
      </w:pPr>
      <w:rPr>
        <w:rFonts w:ascii="Arial" w:cs="Arial" w:hAnsi="Arial" w:eastAsia="Arial"/>
        <w:i w:val="1"/>
        <w:iCs w:val="1"/>
        <w:position w:val="0"/>
        <w:sz w:val="24"/>
        <w:szCs w:val="24"/>
      </w:rPr>
    </w:lvl>
    <w:lvl w:ilvl="1">
      <w:start w:val="1"/>
      <w:numFmt w:val="bullet"/>
      <w:suff w:val="tab"/>
      <w:lvlText w:val="•"/>
      <w:lvlJc w:val="left"/>
      <w:pPr>
        <w:tabs>
          <w:tab w:val="num" w:pos="458"/>
          <w:tab w:val="clear" w:pos="0"/>
        </w:tabs>
        <w:ind w:left="458" w:hanging="218"/>
      </w:pPr>
      <w:rPr>
        <w:rFonts w:ascii="Arial" w:cs="Arial" w:hAnsi="Arial" w:eastAsia="Arial"/>
        <w:i w:val="1"/>
        <w:iCs w:val="1"/>
        <w:position w:val="0"/>
        <w:sz w:val="24"/>
        <w:szCs w:val="24"/>
      </w:rPr>
    </w:lvl>
    <w:lvl w:ilvl="2">
      <w:start w:val="1"/>
      <w:numFmt w:val="bullet"/>
      <w:suff w:val="tab"/>
      <w:lvlText w:val="•"/>
      <w:lvlJc w:val="left"/>
      <w:pPr>
        <w:tabs>
          <w:tab w:val="num" w:pos="698"/>
          <w:tab w:val="clear" w:pos="0"/>
        </w:tabs>
        <w:ind w:left="698" w:hanging="218"/>
      </w:pPr>
      <w:rPr>
        <w:rFonts w:ascii="Arial" w:cs="Arial" w:hAnsi="Arial" w:eastAsia="Arial"/>
        <w:i w:val="1"/>
        <w:iCs w:val="1"/>
        <w:position w:val="0"/>
        <w:sz w:val="24"/>
        <w:szCs w:val="24"/>
      </w:rPr>
    </w:lvl>
    <w:lvl w:ilvl="3">
      <w:start w:val="1"/>
      <w:numFmt w:val="bullet"/>
      <w:suff w:val="tab"/>
      <w:lvlText w:val="•"/>
      <w:lvlJc w:val="left"/>
      <w:pPr>
        <w:tabs>
          <w:tab w:val="num" w:pos="938"/>
          <w:tab w:val="clear" w:pos="0"/>
        </w:tabs>
        <w:ind w:left="938" w:hanging="218"/>
      </w:pPr>
      <w:rPr>
        <w:rFonts w:ascii="Arial" w:cs="Arial" w:hAnsi="Arial" w:eastAsia="Arial"/>
        <w:i w:val="1"/>
        <w:iCs w:val="1"/>
        <w:position w:val="0"/>
        <w:sz w:val="24"/>
        <w:szCs w:val="24"/>
      </w:rPr>
    </w:lvl>
    <w:lvl w:ilvl="4">
      <w:start w:val="1"/>
      <w:numFmt w:val="bullet"/>
      <w:suff w:val="tab"/>
      <w:lvlText w:val="•"/>
      <w:lvlJc w:val="left"/>
      <w:pPr>
        <w:tabs>
          <w:tab w:val="num" w:pos="1178"/>
          <w:tab w:val="clear" w:pos="0"/>
        </w:tabs>
        <w:ind w:left="1178" w:hanging="218"/>
      </w:pPr>
      <w:rPr>
        <w:rFonts w:ascii="Arial" w:cs="Arial" w:hAnsi="Arial" w:eastAsia="Arial"/>
        <w:i w:val="1"/>
        <w:iCs w:val="1"/>
        <w:position w:val="0"/>
        <w:sz w:val="24"/>
        <w:szCs w:val="24"/>
      </w:rPr>
    </w:lvl>
    <w:lvl w:ilvl="5">
      <w:start w:val="1"/>
      <w:numFmt w:val="bullet"/>
      <w:suff w:val="tab"/>
      <w:lvlText w:val="•"/>
      <w:lvlJc w:val="left"/>
      <w:pPr>
        <w:tabs>
          <w:tab w:val="num" w:pos="1418"/>
          <w:tab w:val="clear" w:pos="0"/>
        </w:tabs>
        <w:ind w:left="1418" w:hanging="218"/>
      </w:pPr>
      <w:rPr>
        <w:rFonts w:ascii="Arial" w:cs="Arial" w:hAnsi="Arial" w:eastAsia="Arial"/>
        <w:i w:val="1"/>
        <w:iCs w:val="1"/>
        <w:position w:val="0"/>
        <w:sz w:val="24"/>
        <w:szCs w:val="24"/>
      </w:rPr>
    </w:lvl>
    <w:lvl w:ilvl="6">
      <w:start w:val="1"/>
      <w:numFmt w:val="bullet"/>
      <w:suff w:val="tab"/>
      <w:lvlText w:val="•"/>
      <w:lvlJc w:val="left"/>
      <w:pPr>
        <w:tabs>
          <w:tab w:val="num" w:pos="1658"/>
          <w:tab w:val="clear" w:pos="0"/>
        </w:tabs>
        <w:ind w:left="1658" w:hanging="218"/>
      </w:pPr>
      <w:rPr>
        <w:rFonts w:ascii="Arial" w:cs="Arial" w:hAnsi="Arial" w:eastAsia="Arial"/>
        <w:i w:val="1"/>
        <w:iCs w:val="1"/>
        <w:position w:val="0"/>
        <w:sz w:val="24"/>
        <w:szCs w:val="24"/>
      </w:rPr>
    </w:lvl>
    <w:lvl w:ilvl="7">
      <w:start w:val="1"/>
      <w:numFmt w:val="bullet"/>
      <w:suff w:val="tab"/>
      <w:lvlText w:val="•"/>
      <w:lvlJc w:val="left"/>
      <w:pPr>
        <w:tabs>
          <w:tab w:val="num" w:pos="1898"/>
          <w:tab w:val="clear" w:pos="0"/>
        </w:tabs>
        <w:ind w:left="1898" w:hanging="218"/>
      </w:pPr>
      <w:rPr>
        <w:rFonts w:ascii="Arial" w:cs="Arial" w:hAnsi="Arial" w:eastAsia="Arial"/>
        <w:i w:val="1"/>
        <w:iCs w:val="1"/>
        <w:position w:val="0"/>
        <w:sz w:val="24"/>
        <w:szCs w:val="24"/>
      </w:rPr>
    </w:lvl>
    <w:lvl w:ilvl="8">
      <w:start w:val="1"/>
      <w:numFmt w:val="bullet"/>
      <w:suff w:val="tab"/>
      <w:lvlText w:val="•"/>
      <w:lvlJc w:val="left"/>
      <w:pPr>
        <w:tabs>
          <w:tab w:val="num" w:pos="2138"/>
          <w:tab w:val="clear" w:pos="0"/>
        </w:tabs>
        <w:ind w:left="2138" w:hanging="218"/>
      </w:pPr>
      <w:rPr>
        <w:rFonts w:ascii="Arial" w:cs="Arial" w:hAnsi="Arial" w:eastAsia="Arial"/>
        <w:i w:val="1"/>
        <w:iCs w:val="1"/>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character" w:styleId="Link">
    <w:name w:val="Link"/>
    <w:rPr>
      <w:u w:val="single"/>
    </w:rPr>
  </w:style>
  <w:style w:type="character" w:styleId="Hyperlink.0">
    <w:name w:val="Hyperlink.0"/>
    <w:basedOn w:val="Link"/>
    <w:next w:val="Hyperlink.0"/>
    <w:rPr>
      <w:sz w:val="16"/>
      <w:szCs w:val="16"/>
      <w:u w:val="none"/>
    </w:rPr>
  </w:style>
  <w:style w:type="numbering" w:styleId="Bullet Big">
    <w:name w:val="Bullet Big"/>
    <w:next w:val="Bullet Big"/>
    <w:pPr>
      <w:numPr>
        <w:numId w:val="3"/>
      </w:numPr>
    </w:pPr>
  </w:style>
  <w:style w:type="character" w:styleId="Hyperlink.1">
    <w:name w:val="Hyperlink.1"/>
    <w:basedOn w:val="Link"/>
    <w:next w:val="Hyperlink.1"/>
    <w:rPr>
      <w:sz w:val="16"/>
      <w:szCs w:val="16"/>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nbcnews.com/id/40279043/ns/health-health_care/" TargetMode="External"/><Relationship Id="rId5" Type="http://schemas.openxmlformats.org/officeDocument/2006/relationships/hyperlink" Target="http://www.lauras-playground.com/transgender_mortality.htm" TargetMode="External"/><Relationship Id="rId6" Type="http://schemas.openxmlformats.org/officeDocument/2006/relationships/hyperlink" Target="http://www.tglynnsplace.com/suicide.htm" TargetMode="External"/><Relationship Id="rId7" Type="http://schemas.openxmlformats.org/officeDocument/2006/relationships/hyperlink" Target="http://www.tglynnsplace.com/suicide.htm" TargetMode="External"/><Relationship Id="rId8" Type="http://schemas.openxmlformats.org/officeDocument/2006/relationships/hyperlink" Target="https://www.lifesitenews.com/news/homosexuality-is-not-hardwired-concludes-head-of-the-human-genome-project" TargetMode="External"/><Relationship Id="rId9" Type="http://schemas.openxmlformats.org/officeDocument/2006/relationships/hyperlink" Target="http://baltimorestyle.com/3347/fe_sexchange_jf07/" TargetMode="External"/><Relationship Id="rId10" Type="http://schemas.openxmlformats.org/officeDocument/2006/relationships/hyperlink" Target="http://www.sexchangeregrets.com"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